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02FA0BC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C94559">
        <w:rPr>
          <w:rFonts w:ascii="Arial" w:eastAsia="Batang" w:hAnsi="Arial" w:cs="Times New Roman"/>
          <w:b/>
          <w:lang w:eastAsia="en-US"/>
        </w:rPr>
        <w:t>Rapporteur (</w:t>
      </w:r>
      <w:r w:rsidR="00F26289">
        <w:rPr>
          <w:rFonts w:ascii="Arial" w:eastAsia="Batang" w:hAnsi="Arial" w:cs="Times New Roman"/>
          <w:b/>
          <w:lang w:eastAsia="en-US"/>
        </w:rPr>
        <w:t xml:space="preserve">Dolby </w:t>
      </w:r>
      <w:r w:rsidR="00866410">
        <w:rPr>
          <w:rFonts w:ascii="Arial" w:eastAsia="Batang" w:hAnsi="Arial" w:cs="Times New Roman"/>
          <w:b/>
          <w:lang w:eastAsia="en-US"/>
        </w:rPr>
        <w:t>Sweden AB</w:t>
      </w:r>
      <w:r w:rsidR="005165E2">
        <w:rPr>
          <w:rFonts w:ascii="Arial" w:eastAsia="Batang" w:hAnsi="Arial" w:cs="Times New Roman"/>
          <w:b/>
          <w:lang w:eastAsia="en-US"/>
        </w:rPr>
        <w:t>)</w:t>
      </w:r>
    </w:p>
    <w:p w14:paraId="6F7E13B0" w14:textId="0E126EA7"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w:t>
      </w:r>
      <w:r w:rsidR="00CC7BAA">
        <w:rPr>
          <w:rFonts w:ascii="Arial" w:eastAsia="Batang" w:hAnsi="Arial" w:cs="Times New Roman"/>
          <w:b/>
          <w:bCs/>
          <w:lang w:eastAsia="en-US"/>
        </w:rPr>
        <w:t>6</w:t>
      </w:r>
      <w:r w:rsidR="00866410">
        <w:rPr>
          <w:rFonts w:ascii="Arial" w:eastAsia="Batang" w:hAnsi="Arial" w:cs="Times New Roman"/>
          <w:b/>
          <w:bCs/>
          <w:lang w:eastAsia="en-US"/>
        </w:rPr>
        <w:t>.</w:t>
      </w:r>
      <w:r w:rsidR="00C94559">
        <w:rPr>
          <w:rFonts w:ascii="Arial" w:eastAsia="Batang" w:hAnsi="Arial" w:cs="Times New Roman"/>
          <w:b/>
          <w:bCs/>
          <w:lang w:eastAsia="en-US"/>
        </w:rPr>
        <w:t>0</w:t>
      </w:r>
    </w:p>
    <w:p w14:paraId="52C631B6" w14:textId="467EF1D9"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CC7BAA">
        <w:rPr>
          <w:rFonts w:ascii="Arial" w:eastAsia="Batang" w:hAnsi="Arial" w:cs="Times New Roman"/>
          <w:b/>
          <w:bCs/>
          <w:lang w:eastAsia="en-US"/>
        </w:rPr>
        <w:t>7.7</w:t>
      </w:r>
      <w:r w:rsidR="00F4323D">
        <w:rPr>
          <w:rFonts w:ascii="Arial" w:eastAsia="Batang" w:hAnsi="Arial" w:cs="Times New Roman"/>
          <w:b/>
          <w:bCs/>
          <w:lang w:eastAsia="en-US"/>
        </w:rPr>
        <w:t>, 14.3</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6AAA6F2D"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r w:rsidR="005165E2">
        <w:rPr>
          <w:rFonts w:ascii="Times New Roman" w:eastAsia="Times New Roman" w:hAnsi="Times New Roman" w:cs="Times New Roman"/>
          <w:sz w:val="20"/>
          <w:szCs w:val="20"/>
          <w:lang w:val="en-US" w:eastAsia="en-GB"/>
        </w:rPr>
        <w:t xml:space="preserve"> The ISAR WID was further revised by SA#102 in </w:t>
      </w:r>
      <w:r w:rsidR="005165E2" w:rsidRPr="005165E2">
        <w:rPr>
          <w:rFonts w:ascii="Times New Roman" w:eastAsia="Times New Roman" w:hAnsi="Times New Roman" w:cs="Times New Roman"/>
          <w:sz w:val="20"/>
          <w:szCs w:val="20"/>
          <w:lang w:val="en-US" w:eastAsia="en-GB"/>
        </w:rPr>
        <w:t>SP-231291</w:t>
      </w:r>
      <w:r w:rsidR="005165E2">
        <w:rPr>
          <w:rFonts w:ascii="Times New Roman" w:eastAsia="Times New Roman" w:hAnsi="Times New Roman" w:cs="Times New Roman"/>
          <w:sz w:val="20"/>
          <w:szCs w:val="20"/>
          <w:lang w:val="en-US" w:eastAsia="en-GB"/>
        </w:rPr>
        <w:t xml:space="preserve">.  </w:t>
      </w:r>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3D0F6C"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Joint Telco 3GPP SA4-Audio on </w:t>
            </w:r>
            <w:proofErr w:type="spellStart"/>
            <w:r w:rsidRPr="00617A0A">
              <w:rPr>
                <w:rFonts w:ascii="Arial" w:eastAsia="MS Mincho" w:hAnsi="Arial" w:cs="Times New Roman"/>
                <w:b/>
                <w:bCs/>
                <w:color w:val="A6A6A6" w:themeColor="background1" w:themeShade="A6"/>
                <w:sz w:val="20"/>
                <w:szCs w:val="20"/>
                <w:lang w:val="en-US" w:eastAsia="en-US"/>
              </w:rPr>
              <w:t>eUET</w:t>
            </w:r>
            <w:proofErr w:type="spellEnd"/>
            <w:r w:rsidRPr="00617A0A">
              <w:rPr>
                <w:rFonts w:ascii="Arial" w:eastAsia="MS Mincho" w:hAnsi="Arial" w:cs="Times New Roman"/>
                <w:b/>
                <w:bCs/>
                <w:color w:val="A6A6A6" w:themeColor="background1" w:themeShade="A6"/>
                <w:sz w:val="20"/>
                <w:szCs w:val="20"/>
                <w:lang w:val="en-US" w:eastAsia="en-US"/>
              </w:rPr>
              <w:t xml:space="preserve"> and ISAR: 27 March 2023, 16:00 – 18:00 CEST, submission deadline: 24 March 2023, 16:00 CET, host: HEAD </w:t>
            </w:r>
            <w:r w:rsidR="00BC4193" w:rsidRPr="00617A0A">
              <w:rPr>
                <w:rFonts w:ascii="Arial" w:eastAsia="MS Mincho" w:hAnsi="Arial" w:cs="Times New Roman"/>
                <w:b/>
                <w:bCs/>
                <w:color w:val="A6A6A6" w:themeColor="background1" w:themeShade="A6"/>
                <w:sz w:val="20"/>
                <w:szCs w:val="20"/>
                <w:lang w:val="en-US" w:eastAsia="en-US"/>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 xml:space="preserve">Agree skeleton and Scope for TR </w:t>
            </w:r>
            <w:r w:rsidR="00A57B8E" w:rsidRPr="00617A0A">
              <w:rPr>
                <w:rFonts w:ascii="Arial" w:eastAsia="Malgun Gothic" w:hAnsi="Arial" w:cs="Times New Roman"/>
                <w:color w:val="A6A6A6" w:themeColor="background1" w:themeShade="A6"/>
                <w:szCs w:val="20"/>
                <w:lang w:val="en-US"/>
              </w:rPr>
              <w:t xml:space="preserve">on ISAR </w:t>
            </w:r>
            <w:proofErr w:type="gramStart"/>
            <w:r w:rsidR="00A57B8E" w:rsidRPr="00617A0A">
              <w:rPr>
                <w:rFonts w:ascii="Arial" w:eastAsia="Malgun Gothic" w:hAnsi="Arial" w:cs="Times New Roman"/>
                <w:color w:val="A6A6A6" w:themeColor="background1" w:themeShade="A6"/>
                <w:szCs w:val="20"/>
                <w:lang w:val="en-US"/>
              </w:rPr>
              <w:t>requirements</w:t>
            </w:r>
            <w:proofErr w:type="gramEnd"/>
            <w:r w:rsidRPr="00617A0A">
              <w:rPr>
                <w:rFonts w:ascii="Arial" w:eastAsia="Malgun Gothic" w:hAnsi="Arial" w:cs="Times New Roman"/>
                <w:color w:val="A6A6A6" w:themeColor="background1" w:themeShade="A6"/>
                <w:szCs w:val="20"/>
                <w:lang w:val="en-US"/>
              </w:rPr>
              <w:t xml:space="preserve"> </w:t>
            </w:r>
          </w:p>
          <w:p w14:paraId="4CBB3D9F" w14:textId="7ABE9D43" w:rsidR="005C12DA"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Agree initial Work Plan</w:t>
            </w:r>
          </w:p>
        </w:tc>
      </w:tr>
      <w:tr w:rsidR="005C12DA" w:rsidRPr="00700F39" w14:paraId="1D86BB83"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617A0A" w:rsidRDefault="005C12DA" w:rsidP="005C12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SA4#123-e (17 – 21 Apr 2023, e-meeting)</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Pr="00617A0A" w:rsidRDefault="00A57B8E" w:rsidP="00A57B8E">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Initiate work on identification of relevant requirements, </w:t>
            </w:r>
            <w:proofErr w:type="gramStart"/>
            <w:r w:rsidRPr="00617A0A">
              <w:rPr>
                <w:rFonts w:ascii="Arial" w:eastAsia="Malgun Gothic" w:hAnsi="Arial" w:cs="Times New Roman"/>
                <w:color w:val="A6A6A6" w:themeColor="background1" w:themeShade="A6"/>
                <w:szCs w:val="20"/>
                <w:lang w:val="en-US"/>
              </w:rPr>
              <w:t>including</w:t>
            </w:r>
            <w:proofErr w:type="gramEnd"/>
          </w:p>
          <w:p w14:paraId="39AD7DE6" w14:textId="6A25FBA2"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Interfaces</w:t>
            </w:r>
          </w:p>
          <w:p w14:paraId="580E4148"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Physical Design Constraints</w:t>
            </w:r>
          </w:p>
          <w:p w14:paraId="6661AA7A"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Functional Design Constraints</w:t>
            </w:r>
          </w:p>
          <w:p w14:paraId="6F33490F" w14:textId="2AFFD8D1"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Performance requirements</w:t>
            </w:r>
          </w:p>
        </w:tc>
      </w:tr>
      <w:tr w:rsidR="00A57B8E" w:rsidRPr="00700F39" w14:paraId="19EA2FE4"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067D54A3"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SA4#123-e Audio SWG telco on ISAR: </w:t>
            </w:r>
            <w:r w:rsidR="004D55BF" w:rsidRPr="00617A0A">
              <w:rPr>
                <w:rFonts w:ascii="Arial" w:eastAsia="MS Mincho" w:hAnsi="Arial" w:cs="Times New Roman"/>
                <w:b/>
                <w:bCs/>
                <w:color w:val="A6A6A6" w:themeColor="background1" w:themeShade="A6"/>
                <w:sz w:val="20"/>
                <w:szCs w:val="20"/>
                <w:lang w:val="en-US" w:eastAsia="en-US"/>
              </w:rPr>
              <w:t>May 8, 2023, 16:30-17:00 CEST, submission deadline: May 5, 2023, 14:00 CEST, host: Dolby</w:t>
            </w:r>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617A0A" w:rsidRDefault="00A57B8E"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tc>
      </w:tr>
      <w:tr w:rsidR="00A57B8E" w:rsidRPr="00700F39" w14:paraId="524B49F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SA4#124 (22 – 26 May 2023, Berlin, Germany)</w:t>
            </w:r>
          </w:p>
        </w:tc>
        <w:tc>
          <w:tcPr>
            <w:tcW w:w="7488" w:type="dxa"/>
            <w:tcBorders>
              <w:top w:val="single" w:sz="4" w:space="0" w:color="auto"/>
              <w:left w:val="single" w:sz="4" w:space="0" w:color="auto"/>
              <w:bottom w:val="single" w:sz="4" w:space="0" w:color="auto"/>
              <w:right w:val="single" w:sz="4" w:space="0" w:color="auto"/>
            </w:tcBorders>
          </w:tcPr>
          <w:p w14:paraId="1B3B76A7" w14:textId="25EBC093" w:rsidR="002024F5" w:rsidRPr="00617A0A" w:rsidRDefault="002024F5"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5FF4ED95" w14:textId="4D6755DE" w:rsidR="00A57B8E" w:rsidRPr="00617A0A" w:rsidRDefault="00A57B8E" w:rsidP="00617A0A">
            <w:pPr>
              <w:widowControl w:val="0"/>
              <w:tabs>
                <w:tab w:val="left" w:pos="7200"/>
              </w:tabs>
              <w:spacing w:before="60" w:after="60" w:line="240" w:lineRule="auto"/>
              <w:ind w:left="1440"/>
              <w:rPr>
                <w:rFonts w:ascii="Arial" w:eastAsia="MS Mincho" w:hAnsi="Arial" w:cs="Times New Roman"/>
                <w:color w:val="A6A6A6" w:themeColor="background1" w:themeShade="A6"/>
                <w:szCs w:val="20"/>
                <w:lang w:val="en-US" w:eastAsia="en-US"/>
              </w:rPr>
            </w:pPr>
          </w:p>
        </w:tc>
      </w:tr>
      <w:tr w:rsidR="00617A0A" w:rsidRPr="00617A0A" w14:paraId="3ADA66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1FF63EC2"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SA4#125 (21 – 25 Aug 2023, </w:t>
            </w:r>
            <w:r w:rsidR="009137C4" w:rsidRPr="00617A0A">
              <w:rPr>
                <w:rFonts w:ascii="Arial" w:eastAsia="MS Mincho" w:hAnsi="Arial" w:cs="Times New Roman"/>
                <w:b/>
                <w:bCs/>
                <w:color w:val="A6A6A6" w:themeColor="background1" w:themeShade="A6"/>
                <w:sz w:val="20"/>
                <w:szCs w:val="20"/>
                <w:lang w:val="en-US" w:eastAsia="en-US"/>
              </w:rPr>
              <w:t>Sweden</w:t>
            </w:r>
            <w:r w:rsidRPr="00617A0A">
              <w:rPr>
                <w:rFonts w:ascii="Arial" w:eastAsia="MS Mincho" w:hAnsi="Arial" w:cs="Times New Roman"/>
                <w:b/>
                <w:bCs/>
                <w:color w:val="A6A6A6" w:themeColor="background1" w:themeShade="A6"/>
                <w:sz w:val="20"/>
                <w:szCs w:val="20"/>
                <w:lang w:val="en-US" w:eastAsia="en-US"/>
              </w:rPr>
              <w:t xml:space="preserve">, </w:t>
            </w:r>
            <w:r w:rsidR="009137C4" w:rsidRPr="00617A0A">
              <w:rPr>
                <w:rFonts w:ascii="Arial" w:eastAsia="MS Mincho" w:hAnsi="Arial" w:cs="Times New Roman"/>
                <w:b/>
                <w:bCs/>
                <w:color w:val="A6A6A6" w:themeColor="background1" w:themeShade="A6"/>
                <w:sz w:val="20"/>
                <w:szCs w:val="20"/>
                <w:lang w:val="en-US" w:eastAsia="en-US"/>
              </w:rPr>
              <w:t>Gothenburg</w:t>
            </w:r>
            <w:r w:rsidRPr="00617A0A">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EF3855" w14:textId="77777777" w:rsidR="003D0F6C" w:rsidRPr="00617A0A" w:rsidRDefault="003D0F6C" w:rsidP="003D0F6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3C3AA7CC" w14:textId="681D4018" w:rsidR="00A57B8E" w:rsidRPr="00617A0A" w:rsidRDefault="00CC6F11"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w:t>
            </w:r>
            <w:r w:rsidR="002C2EBF" w:rsidRPr="00617A0A">
              <w:rPr>
                <w:rFonts w:ascii="Arial" w:eastAsia="Malgun Gothic" w:hAnsi="Arial" w:cs="Times New Roman"/>
                <w:color w:val="A6A6A6" w:themeColor="background1" w:themeShade="A6"/>
                <w:szCs w:val="20"/>
                <w:lang w:val="en-US"/>
              </w:rPr>
              <w:t xml:space="preserve">solutions for Immersive Audio for Split Rendering Scenarios </w:t>
            </w:r>
            <w:r w:rsidR="0087139B" w:rsidRPr="00617A0A">
              <w:rPr>
                <w:rFonts w:ascii="Arial" w:eastAsia="Malgun Gothic" w:hAnsi="Arial" w:cs="Times New Roman"/>
                <w:color w:val="A6A6A6" w:themeColor="background1" w:themeShade="A6"/>
                <w:szCs w:val="20"/>
                <w:lang w:val="en-US"/>
              </w:rPr>
              <w:t xml:space="preserve">also </w:t>
            </w:r>
            <w:r w:rsidR="002C2EBF" w:rsidRPr="00617A0A">
              <w:rPr>
                <w:rFonts w:ascii="Arial" w:eastAsia="Malgun Gothic" w:hAnsi="Arial" w:cs="Times New Roman"/>
                <w:color w:val="A6A6A6" w:themeColor="background1" w:themeShade="A6"/>
                <w:szCs w:val="20"/>
                <w:lang w:val="en-US"/>
              </w:rPr>
              <w:t>considering potential solutions offered by the IVAS work item</w:t>
            </w:r>
            <w:r w:rsidRPr="00617A0A">
              <w:rPr>
                <w:rFonts w:ascii="Arial" w:eastAsia="Malgun Gothic" w:hAnsi="Arial" w:cs="Times New Roman"/>
                <w:color w:val="A6A6A6" w:themeColor="background1" w:themeShade="A6"/>
                <w:szCs w:val="20"/>
                <w:lang w:val="en-US"/>
              </w:rPr>
              <w:t xml:space="preserve">, </w:t>
            </w:r>
            <w:proofErr w:type="gramStart"/>
            <w:r w:rsidRPr="00617A0A">
              <w:rPr>
                <w:rFonts w:ascii="Arial" w:eastAsia="Malgun Gothic" w:hAnsi="Arial" w:cs="Times New Roman"/>
                <w:color w:val="A6A6A6" w:themeColor="background1" w:themeShade="A6"/>
                <w:szCs w:val="20"/>
                <w:lang w:val="en-US"/>
              </w:rPr>
              <w:t>including</w:t>
            </w:r>
            <w:proofErr w:type="gramEnd"/>
          </w:p>
          <w:p w14:paraId="0128C29C" w14:textId="015EA0FF"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Format specification for intermediate representation(s)</w:t>
            </w:r>
          </w:p>
          <w:p w14:paraId="588D052B" w14:textId="3F3671AA"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w:t>
            </w:r>
            <w:r w:rsidR="002C2EBF" w:rsidRPr="00617A0A">
              <w:rPr>
                <w:rFonts w:ascii="Arial" w:eastAsia="MS Mincho" w:hAnsi="Arial" w:cs="Times New Roman"/>
                <w:color w:val="A6A6A6" w:themeColor="background1" w:themeShade="A6"/>
                <w:szCs w:val="20"/>
                <w:lang w:val="en-US" w:eastAsia="en-US"/>
              </w:rPr>
              <w:t xml:space="preserve"> of</w:t>
            </w:r>
            <w:r w:rsidRPr="00617A0A">
              <w:rPr>
                <w:rFonts w:ascii="Arial" w:eastAsia="MS Mincho" w:hAnsi="Arial" w:cs="Times New Roman"/>
                <w:color w:val="A6A6A6" w:themeColor="background1" w:themeShade="A6"/>
                <w:szCs w:val="20"/>
                <w:lang w:val="en-US" w:eastAsia="en-US"/>
              </w:rPr>
              <w:t xml:space="preserve"> encoder, bitstream and decoder specification for intermediate representations</w:t>
            </w:r>
          </w:p>
          <w:p w14:paraId="01F5BB30" w14:textId="017A6271" w:rsidR="002C2EBF" w:rsidRPr="00617A0A" w:rsidRDefault="002C2EBF" w:rsidP="002C2EBF">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 of binaural audio output</w:t>
            </w:r>
          </w:p>
          <w:p w14:paraId="78CF9B01" w14:textId="77777777" w:rsidR="000C1AD7" w:rsidRPr="00617A0A" w:rsidRDefault="002C2EBF" w:rsidP="000C1AD7">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Specification of necessary interfaces</w:t>
            </w:r>
          </w:p>
          <w:p w14:paraId="4FBDAE74" w14:textId="3CFB519F" w:rsidR="000C1AD7" w:rsidRPr="00617A0A" w:rsidRDefault="000C1AD7"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0F13E5BD"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4BB64ADF" w:rsidR="000C1AD7" w:rsidRPr="00617A0A" w:rsidRDefault="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telco#1 on ISAR: </w:t>
            </w:r>
            <w:r w:rsidR="00360A3F" w:rsidRPr="00617A0A">
              <w:rPr>
                <w:rStyle w:val="normaltextrun"/>
                <w:rFonts w:ascii="Arial" w:hAnsi="Arial" w:cs="Arial"/>
                <w:color w:val="A6A6A6" w:themeColor="background1" w:themeShade="A6"/>
                <w:bdr w:val="none" w:sz="0" w:space="0" w:color="auto" w:frame="1"/>
              </w:rPr>
              <w:t>18 September 2023, 16:00 – 18:00 CEST, submission deadline: 15 September 2023, 16:00 CEST, host: Dolby</w:t>
            </w:r>
          </w:p>
        </w:tc>
        <w:tc>
          <w:tcPr>
            <w:tcW w:w="7488" w:type="dxa"/>
            <w:tcBorders>
              <w:top w:val="single" w:sz="4" w:space="0" w:color="auto"/>
              <w:left w:val="single" w:sz="4" w:space="0" w:color="auto"/>
              <w:bottom w:val="single" w:sz="4" w:space="0" w:color="auto"/>
              <w:right w:val="single" w:sz="4" w:space="0" w:color="auto"/>
            </w:tcBorders>
          </w:tcPr>
          <w:p w14:paraId="21147D77"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CFA7A08" w14:textId="2DBC04E4"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 xml:space="preserve">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4A6B3D1A" w14:textId="30DAC6E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2231915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3BA561F2" w:rsidR="000C1AD7" w:rsidRPr="00617A0A" w:rsidRDefault="000C1AD7" w:rsidP="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telco#2 on </w:t>
            </w:r>
            <w:r w:rsidRPr="00617A0A">
              <w:rPr>
                <w:rFonts w:ascii="Arial" w:eastAsia="MS Mincho" w:hAnsi="Arial" w:cs="Times New Roman"/>
                <w:b/>
                <w:bCs/>
                <w:color w:val="A6A6A6" w:themeColor="background1" w:themeShade="A6"/>
                <w:sz w:val="20"/>
                <w:szCs w:val="20"/>
                <w:lang w:val="en-US" w:eastAsia="en-US"/>
              </w:rPr>
              <w:lastRenderedPageBreak/>
              <w:t xml:space="preserve">ISAR: </w:t>
            </w:r>
            <w:r w:rsidR="00360A3F" w:rsidRPr="00617A0A">
              <w:rPr>
                <w:rStyle w:val="normaltextrun"/>
                <w:rFonts w:ascii="Arial" w:hAnsi="Arial" w:cs="Arial"/>
                <w:color w:val="A6A6A6" w:themeColor="background1" w:themeShade="A6"/>
                <w:bdr w:val="none" w:sz="0" w:space="0" w:color="auto" w:frame="1"/>
              </w:rPr>
              <w:t>20 October 2023, 15:00 – 18:00 CEST, submission deadline: 19 October 2023, 16:00 CEST, host: Dolby</w:t>
            </w:r>
          </w:p>
        </w:tc>
        <w:tc>
          <w:tcPr>
            <w:tcW w:w="7488" w:type="dxa"/>
            <w:tcBorders>
              <w:top w:val="single" w:sz="4" w:space="0" w:color="auto"/>
              <w:left w:val="single" w:sz="4" w:space="0" w:color="auto"/>
              <w:bottom w:val="single" w:sz="4" w:space="0" w:color="auto"/>
              <w:right w:val="single" w:sz="4" w:space="0" w:color="auto"/>
            </w:tcBorders>
          </w:tcPr>
          <w:p w14:paraId="4DEC48EE"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 xml:space="preserve">Progress work on identification of relevant requirements </w:t>
            </w:r>
          </w:p>
          <w:p w14:paraId="166781EF" w14:textId="49F4C31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Progress work on solutions for Immersive Audio for Split Rendering Scenarios</w:t>
            </w:r>
            <w:r w:rsidR="009137C4" w:rsidRPr="00617A0A">
              <w:rPr>
                <w:rFonts w:ascii="Arial" w:eastAsia="Malgun Gothic" w:hAnsi="Arial" w:cs="Times New Roman"/>
                <w:color w:val="A6A6A6" w:themeColor="background1" w:themeShade="A6"/>
                <w:szCs w:val="20"/>
                <w:lang w:val="en-US"/>
              </w:rPr>
              <w:t xml:space="preserve"> also</w:t>
            </w:r>
            <w:r w:rsidRPr="00617A0A">
              <w:rPr>
                <w:rFonts w:ascii="Arial" w:eastAsia="Malgun Gothic" w:hAnsi="Arial" w:cs="Times New Roman"/>
                <w:color w:val="A6A6A6" w:themeColor="background1" w:themeShade="A6"/>
                <w:szCs w:val="20"/>
                <w:lang w:val="en-US"/>
              </w:rPr>
              <w:t xml:space="preserve">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5B17269F" w14:textId="08FFFE23"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360A3F" w:rsidRPr="000C1AD7" w14:paraId="3CFCCD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309EA50" w14:textId="2BB13681" w:rsidR="00360A3F" w:rsidRPr="00617A0A" w:rsidRDefault="00360A3F" w:rsidP="00360A3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Post SA4#125 Audio SWG telco#3 on ISAR: </w:t>
            </w:r>
            <w:r w:rsidRPr="00617A0A">
              <w:rPr>
                <w:rStyle w:val="normaltextrun"/>
                <w:rFonts w:ascii="Arial" w:hAnsi="Arial" w:cs="Arial"/>
                <w:color w:val="A6A6A6" w:themeColor="background1" w:themeShade="A6"/>
                <w:bdr w:val="none" w:sz="0" w:space="0" w:color="auto" w:frame="1"/>
              </w:rPr>
              <w:t>Telco: 27 October 2023, 14:00 – 17:00 CEST, submission deadline: 26 October 2023, 14:00 CEST, host: Dolby</w:t>
            </w:r>
          </w:p>
        </w:tc>
        <w:tc>
          <w:tcPr>
            <w:tcW w:w="7488" w:type="dxa"/>
            <w:tcBorders>
              <w:top w:val="single" w:sz="4" w:space="0" w:color="auto"/>
              <w:left w:val="single" w:sz="4" w:space="0" w:color="auto"/>
              <w:bottom w:val="single" w:sz="4" w:space="0" w:color="auto"/>
              <w:right w:val="single" w:sz="4" w:space="0" w:color="auto"/>
            </w:tcBorders>
          </w:tcPr>
          <w:p w14:paraId="657C0035"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120EB89"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3E6ED561" w14:textId="46F8D164"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565695D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360A3F" w:rsidRPr="00EB4438" w:rsidRDefault="00360A3F" w:rsidP="00360A3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SA4#126 (13 – 17 Nov 2023, Chicago, USA)</w:t>
            </w:r>
          </w:p>
        </w:tc>
        <w:tc>
          <w:tcPr>
            <w:tcW w:w="7488" w:type="dxa"/>
            <w:tcBorders>
              <w:top w:val="single" w:sz="4" w:space="0" w:color="auto"/>
              <w:left w:val="single" w:sz="4" w:space="0" w:color="auto"/>
              <w:bottom w:val="single" w:sz="4" w:space="0" w:color="auto"/>
              <w:right w:val="single" w:sz="4" w:space="0" w:color="auto"/>
            </w:tcBorders>
          </w:tcPr>
          <w:p w14:paraId="6F6389C1" w14:textId="1BF9D329" w:rsidR="00360A3F" w:rsidRPr="00EB4438"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At least 60% completion of</w:t>
            </w:r>
            <w:r w:rsidRPr="00EB4438">
              <w:rPr>
                <w:rFonts w:ascii="Arial" w:eastAsia="Malgun Gothic" w:hAnsi="Arial" w:cs="Times New Roman" w:hint="eastAsia"/>
                <w:color w:val="A6A6A6" w:themeColor="background1" w:themeShade="A6"/>
                <w:szCs w:val="20"/>
                <w:lang w:val="en-US"/>
              </w:rPr>
              <w:t xml:space="preserve"> </w:t>
            </w:r>
            <w:r w:rsidRPr="00EB4438">
              <w:rPr>
                <w:rFonts w:ascii="Arial" w:eastAsia="Malgun Gothic" w:hAnsi="Arial" w:cs="Times New Roman"/>
                <w:color w:val="A6A6A6" w:themeColor="background1" w:themeShade="A6"/>
                <w:szCs w:val="20"/>
                <w:lang w:val="en-US"/>
              </w:rPr>
              <w:t>work on identification of relevant requirements</w:t>
            </w:r>
          </w:p>
          <w:p w14:paraId="5CDFAB4F" w14:textId="58A8997D" w:rsidR="00360A3F" w:rsidRPr="00EB4438" w:rsidRDefault="00360A3F" w:rsidP="00617A0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EB4438">
              <w:rPr>
                <w:rFonts w:ascii="Arial" w:eastAsia="MS Mincho" w:hAnsi="Arial" w:cs="Times New Roman"/>
                <w:color w:val="A6A6A6" w:themeColor="background1" w:themeShade="A6"/>
                <w:szCs w:val="20"/>
                <w:lang w:val="en-US" w:eastAsia="en-US"/>
              </w:rPr>
              <w:t xml:space="preserve">Agree on </w:t>
            </w:r>
            <w:r w:rsidRPr="00EB4438">
              <w:rPr>
                <w:rFonts w:ascii="Arial" w:eastAsia="Malgun Gothic" w:hAnsi="Arial" w:cs="Times New Roman"/>
                <w:color w:val="A6A6A6" w:themeColor="background1" w:themeShade="A6"/>
                <w:szCs w:val="20"/>
                <w:lang w:val="en-US"/>
              </w:rPr>
              <w:t>TR on ISAR requirements v.1.0.0</w:t>
            </w:r>
            <w:r w:rsidRPr="00EB4438">
              <w:rPr>
                <w:rFonts w:ascii="Arial" w:eastAsia="MS Mincho" w:hAnsi="Arial" w:cs="Times New Roman"/>
                <w:color w:val="A6A6A6" w:themeColor="background1" w:themeShade="A6"/>
                <w:szCs w:val="20"/>
                <w:lang w:val="en-US" w:eastAsia="en-US"/>
              </w:rPr>
              <w:t xml:space="preserve"> to be sent to SA plenary for </w:t>
            </w:r>
            <w:proofErr w:type="gramStart"/>
            <w:r w:rsidRPr="00EB4438">
              <w:rPr>
                <w:rFonts w:ascii="Arial" w:eastAsia="MS Mincho" w:hAnsi="Arial" w:cs="Times New Roman"/>
                <w:color w:val="A6A6A6" w:themeColor="background1" w:themeShade="A6"/>
                <w:szCs w:val="20"/>
                <w:lang w:val="en-US" w:eastAsia="en-US"/>
              </w:rPr>
              <w:t>information</w:t>
            </w:r>
            <w:proofErr w:type="gramEnd"/>
          </w:p>
          <w:p w14:paraId="7069EBD7" w14:textId="77777777" w:rsidR="00360A3F" w:rsidRPr="00EB4438"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EB4438">
              <w:rPr>
                <w:rFonts w:ascii="Arial" w:eastAsia="Malgun Gothic" w:hAnsi="Arial" w:cs="Times New Roman"/>
                <w:color w:val="A6A6A6" w:themeColor="background1" w:themeShade="A6"/>
                <w:szCs w:val="20"/>
                <w:lang w:val="en-US"/>
              </w:rPr>
              <w:t>item</w:t>
            </w:r>
            <w:proofErr w:type="gramEnd"/>
          </w:p>
          <w:p w14:paraId="5BCCAEB1" w14:textId="13880BB0" w:rsidR="00360A3F" w:rsidRPr="00EB4438" w:rsidRDefault="00360A3F" w:rsidP="00617A0A">
            <w:pPr>
              <w:widowControl w:val="0"/>
              <w:numPr>
                <w:ilvl w:val="0"/>
                <w:numId w:val="32"/>
              </w:numPr>
              <w:tabs>
                <w:tab w:val="left" w:pos="7200"/>
              </w:tabs>
              <w:spacing w:before="60" w:after="60" w:line="240" w:lineRule="auto"/>
              <w:rPr>
                <w:rFonts w:ascii="Arial" w:eastAsia="MS Mincho" w:hAnsi="Arial" w:cs="Times New Roman"/>
                <w:bCs/>
                <w:color w:val="A6A6A6" w:themeColor="background1" w:themeShade="A6"/>
                <w:lang w:val="en-US" w:eastAsia="en-US"/>
              </w:rPr>
            </w:pPr>
            <w:r w:rsidRPr="00EB4438">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3A80497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3712331E" w14:textId="59C7C41C" w:rsidR="00617A0A" w:rsidRPr="00EB4438"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 xml:space="preserve">Post SA4#126 Audio SWG telco#1 on ISAR: </w:t>
            </w:r>
            <w:r w:rsidRPr="00EB4438">
              <w:rPr>
                <w:rStyle w:val="normaltextrun"/>
                <w:rFonts w:ascii="Arial" w:hAnsi="Arial" w:cs="Arial"/>
                <w:color w:val="A6A6A6" w:themeColor="background1" w:themeShade="A6"/>
                <w:bdr w:val="none" w:sz="0" w:space="0" w:color="auto" w:frame="1"/>
              </w:rPr>
              <w:t>Telco: 18 December 2023, 1</w:t>
            </w:r>
            <w:r w:rsidR="001A64C4"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1A64C4"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 1</w:t>
            </w:r>
            <w:r w:rsidR="001A64C4" w:rsidRPr="00EB4438">
              <w:rPr>
                <w:rStyle w:val="normaltextrun"/>
                <w:rFonts w:ascii="Arial" w:hAnsi="Arial" w:cs="Arial"/>
                <w:color w:val="A6A6A6" w:themeColor="background1" w:themeShade="A6"/>
                <w:bdr w:val="none" w:sz="0" w:space="0" w:color="auto" w:frame="1"/>
              </w:rPr>
              <w:t>8</w:t>
            </w:r>
            <w:r w:rsidRPr="00EB4438">
              <w:rPr>
                <w:rStyle w:val="normaltextrun"/>
                <w:rFonts w:ascii="Arial" w:hAnsi="Arial" w:cs="Arial"/>
                <w:color w:val="A6A6A6" w:themeColor="background1" w:themeShade="A6"/>
                <w:bdr w:val="none" w:sz="0" w:space="0" w:color="auto" w:frame="1"/>
              </w:rPr>
              <w:t>:00 CET, submission deadline: 15 December 2023, 1</w:t>
            </w:r>
            <w:r w:rsidR="001A64C4"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1A64C4"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4C8D5B08"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identification of relevant requirements </w:t>
            </w:r>
          </w:p>
          <w:p w14:paraId="65EA2E7A"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EB4438">
              <w:rPr>
                <w:rFonts w:ascii="Arial" w:eastAsia="Malgun Gothic" w:hAnsi="Arial" w:cs="Times New Roman"/>
                <w:color w:val="A6A6A6" w:themeColor="background1" w:themeShade="A6"/>
                <w:szCs w:val="20"/>
                <w:lang w:val="en-US"/>
              </w:rPr>
              <w:t>item</w:t>
            </w:r>
            <w:proofErr w:type="gramEnd"/>
          </w:p>
          <w:p w14:paraId="503FCBF5" w14:textId="6405DFBA"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1AE5BDE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BBE04EC" w14:textId="63136EA5" w:rsidR="00617A0A" w:rsidRPr="00EB4438"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 xml:space="preserve">Post SA4#126 Audio SWG telco#2 on ISAR: </w:t>
            </w:r>
            <w:r w:rsidRPr="00EB4438">
              <w:rPr>
                <w:rStyle w:val="normaltextrun"/>
                <w:rFonts w:ascii="Arial" w:hAnsi="Arial" w:cs="Arial"/>
                <w:color w:val="A6A6A6" w:themeColor="background1" w:themeShade="A6"/>
                <w:bdr w:val="none" w:sz="0" w:space="0" w:color="auto" w:frame="1"/>
              </w:rPr>
              <w:t>Telco: 15 January 2024, 1</w:t>
            </w:r>
            <w:r w:rsidR="001A64C4"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1A64C4"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 1</w:t>
            </w:r>
            <w:r w:rsidR="001A64C4" w:rsidRPr="00EB4438">
              <w:rPr>
                <w:rStyle w:val="normaltextrun"/>
                <w:rFonts w:ascii="Arial" w:hAnsi="Arial" w:cs="Arial"/>
                <w:color w:val="A6A6A6" w:themeColor="background1" w:themeShade="A6"/>
                <w:bdr w:val="none" w:sz="0" w:space="0" w:color="auto" w:frame="1"/>
              </w:rPr>
              <w:t>8</w:t>
            </w:r>
            <w:r w:rsidRPr="00EB4438">
              <w:rPr>
                <w:rStyle w:val="normaltextrun"/>
                <w:rFonts w:ascii="Arial" w:hAnsi="Arial" w:cs="Arial"/>
                <w:color w:val="A6A6A6" w:themeColor="background1" w:themeShade="A6"/>
                <w:bdr w:val="none" w:sz="0" w:space="0" w:color="auto" w:frame="1"/>
              </w:rPr>
              <w:t>:00 CET, submission deadline: 12 January 2024, 1</w:t>
            </w:r>
            <w:r w:rsidR="0097284E"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97284E"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668772B9"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identification of relevant requirements </w:t>
            </w:r>
          </w:p>
          <w:p w14:paraId="754908F5"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EB4438">
              <w:rPr>
                <w:rFonts w:ascii="Arial" w:eastAsia="Malgun Gothic" w:hAnsi="Arial" w:cs="Times New Roman"/>
                <w:color w:val="A6A6A6" w:themeColor="background1" w:themeShade="A6"/>
                <w:szCs w:val="20"/>
                <w:lang w:val="en-US"/>
              </w:rPr>
              <w:t>item</w:t>
            </w:r>
            <w:proofErr w:type="gramEnd"/>
          </w:p>
          <w:p w14:paraId="13CF831D" w14:textId="0DE99279"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0DA5097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4977CB57" w:rsidR="00617A0A" w:rsidRPr="00EB4438"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SA#102 (11 – 15 Dec 2023, Edinburgh, UK)</w:t>
            </w:r>
          </w:p>
        </w:tc>
        <w:tc>
          <w:tcPr>
            <w:tcW w:w="7488" w:type="dxa"/>
            <w:tcBorders>
              <w:top w:val="single" w:sz="4" w:space="0" w:color="auto"/>
              <w:left w:val="single" w:sz="4" w:space="0" w:color="auto"/>
              <w:bottom w:val="single" w:sz="4" w:space="0" w:color="auto"/>
              <w:right w:val="single" w:sz="4" w:space="0" w:color="auto"/>
            </w:tcBorders>
          </w:tcPr>
          <w:p w14:paraId="3E9A9E3E" w14:textId="72C6BF52" w:rsidR="00617A0A" w:rsidRPr="00EB4438" w:rsidRDefault="00617A0A" w:rsidP="00617A0A">
            <w:pPr>
              <w:widowControl w:val="0"/>
              <w:numPr>
                <w:ilvl w:val="0"/>
                <w:numId w:val="32"/>
              </w:numPr>
              <w:tabs>
                <w:tab w:val="left" w:pos="7200"/>
              </w:tabs>
              <w:spacing w:before="60" w:after="60" w:line="240" w:lineRule="auto"/>
              <w:rPr>
                <w:rFonts w:ascii="Arial" w:eastAsia="MS Mincho" w:hAnsi="Arial" w:cs="Times New Roman"/>
                <w:bCs/>
                <w:color w:val="A6A6A6" w:themeColor="background1" w:themeShade="A6"/>
                <w:lang w:val="en-US" w:eastAsia="en-US"/>
              </w:rPr>
            </w:pPr>
            <w:r w:rsidRPr="00EB4438">
              <w:rPr>
                <w:rFonts w:ascii="Arial" w:eastAsia="Malgun Gothic" w:hAnsi="Arial" w:cs="Times New Roman"/>
                <w:color w:val="A6A6A6" w:themeColor="background1" w:themeShade="A6"/>
                <w:szCs w:val="20"/>
                <w:lang w:val="en-US"/>
              </w:rPr>
              <w:t>Present TR on ISAR requirements v.1.0.0</w:t>
            </w:r>
            <w:r w:rsidRPr="00EB4438">
              <w:rPr>
                <w:rFonts w:ascii="Arial" w:eastAsia="MS Mincho" w:hAnsi="Arial" w:cs="Times New Roman"/>
                <w:color w:val="A6A6A6" w:themeColor="background1" w:themeShade="A6"/>
                <w:szCs w:val="20"/>
                <w:lang w:val="en-US" w:eastAsia="en-US"/>
              </w:rPr>
              <w:t xml:space="preserve"> to be sent to SA plenary for </w:t>
            </w:r>
            <w:proofErr w:type="gramStart"/>
            <w:r w:rsidRPr="00EB4438">
              <w:rPr>
                <w:rFonts w:ascii="Arial" w:eastAsia="MS Mincho" w:hAnsi="Arial" w:cs="Times New Roman"/>
                <w:color w:val="A6A6A6" w:themeColor="background1" w:themeShade="A6"/>
                <w:szCs w:val="20"/>
                <w:lang w:val="en-US" w:eastAsia="en-US"/>
              </w:rPr>
              <w:t>information</w:t>
            </w:r>
            <w:proofErr w:type="gramEnd"/>
            <w:r w:rsidRPr="00EB4438">
              <w:rPr>
                <w:rFonts w:ascii="Arial" w:eastAsia="MS Mincho" w:hAnsi="Arial" w:cs="Times New Roman"/>
                <w:color w:val="A6A6A6" w:themeColor="background1" w:themeShade="A6"/>
                <w:lang w:val="en-US" w:eastAsia="en-US"/>
              </w:rPr>
              <w:t xml:space="preserve"> </w:t>
            </w:r>
          </w:p>
          <w:p w14:paraId="0C6B5B95" w14:textId="26550124" w:rsidR="00617A0A" w:rsidRPr="00EB4438" w:rsidRDefault="00617A0A" w:rsidP="00617A0A">
            <w:pPr>
              <w:widowControl w:val="0"/>
              <w:tabs>
                <w:tab w:val="left" w:pos="7200"/>
              </w:tabs>
              <w:spacing w:before="60" w:after="60" w:line="240" w:lineRule="auto"/>
              <w:rPr>
                <w:rFonts w:ascii="Arial" w:eastAsia="MS Mincho" w:hAnsi="Arial" w:cs="Times New Roman"/>
                <w:bCs/>
                <w:color w:val="A6A6A6" w:themeColor="background1" w:themeShade="A6"/>
                <w:lang w:val="en-US" w:eastAsia="en-US"/>
              </w:rPr>
            </w:pPr>
          </w:p>
        </w:tc>
      </w:tr>
      <w:tr w:rsidR="00CC7BAA" w:rsidRPr="00CC7BAA" w14:paraId="27A60E8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617A0A" w:rsidRPr="00BE00FA"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BE00FA">
              <w:rPr>
                <w:rFonts w:ascii="Arial" w:eastAsia="MS Mincho" w:hAnsi="Arial" w:cs="Times New Roman"/>
                <w:b/>
                <w:bCs/>
                <w:color w:val="A6A6A6" w:themeColor="background1" w:themeShade="A6"/>
                <w:sz w:val="20"/>
                <w:szCs w:val="20"/>
                <w:lang w:val="en-US" w:eastAsia="en-US"/>
              </w:rPr>
              <w:lastRenderedPageBreak/>
              <w:t>SA4#127 (29 Jan – 2 Feb 2024, Sophia Antipolis)</w:t>
            </w:r>
          </w:p>
        </w:tc>
        <w:tc>
          <w:tcPr>
            <w:tcW w:w="7488" w:type="dxa"/>
            <w:tcBorders>
              <w:top w:val="single" w:sz="4" w:space="0" w:color="auto"/>
              <w:left w:val="single" w:sz="4" w:space="0" w:color="auto"/>
              <w:bottom w:val="single" w:sz="4" w:space="0" w:color="auto"/>
              <w:right w:val="single" w:sz="4" w:space="0" w:color="auto"/>
            </w:tcBorders>
          </w:tcPr>
          <w:p w14:paraId="14A89ECF" w14:textId="77777777" w:rsidR="00617A0A" w:rsidRPr="00BE00FA"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BE00FA">
              <w:rPr>
                <w:rFonts w:ascii="Arial" w:eastAsia="Malgun Gothic" w:hAnsi="Arial" w:cs="Times New Roman"/>
                <w:color w:val="A6A6A6" w:themeColor="background1" w:themeShade="A6"/>
                <w:szCs w:val="20"/>
                <w:lang w:val="en-US"/>
              </w:rPr>
              <w:t>100% completion of work on identification of relevant requirements</w:t>
            </w:r>
          </w:p>
          <w:p w14:paraId="67C3A250" w14:textId="15228B7F" w:rsidR="004D231D" w:rsidRPr="00BE00FA" w:rsidRDefault="00617A0A" w:rsidP="00617A0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BE00FA">
              <w:rPr>
                <w:rFonts w:ascii="Arial" w:eastAsia="MS Mincho" w:hAnsi="Arial" w:cs="Times New Roman"/>
                <w:color w:val="A6A6A6" w:themeColor="background1" w:themeShade="A6"/>
                <w:szCs w:val="20"/>
                <w:lang w:val="en-US" w:eastAsia="en-US"/>
              </w:rPr>
              <w:t xml:space="preserve">Agree on </w:t>
            </w:r>
            <w:r w:rsidRPr="00BE00FA">
              <w:rPr>
                <w:rFonts w:ascii="Arial" w:eastAsia="Malgun Gothic" w:hAnsi="Arial" w:cs="Times New Roman"/>
                <w:color w:val="A6A6A6" w:themeColor="background1" w:themeShade="A6"/>
                <w:szCs w:val="20"/>
                <w:lang w:val="en-US"/>
              </w:rPr>
              <w:t>TR on ISAR requirements v.2.0.0</w:t>
            </w:r>
            <w:r w:rsidRPr="00BE00FA">
              <w:rPr>
                <w:rFonts w:ascii="Arial" w:eastAsia="MS Mincho" w:hAnsi="Arial" w:cs="Times New Roman"/>
                <w:color w:val="A6A6A6" w:themeColor="background1" w:themeShade="A6"/>
                <w:szCs w:val="20"/>
                <w:lang w:val="en-US" w:eastAsia="en-US"/>
              </w:rPr>
              <w:t xml:space="preserve"> to be sent to SA plenary for </w:t>
            </w:r>
            <w:proofErr w:type="gramStart"/>
            <w:r w:rsidRPr="00BE00FA">
              <w:rPr>
                <w:rFonts w:ascii="Arial" w:eastAsia="MS Mincho" w:hAnsi="Arial" w:cs="Times New Roman"/>
                <w:color w:val="A6A6A6" w:themeColor="background1" w:themeShade="A6"/>
                <w:szCs w:val="20"/>
                <w:lang w:val="en-US" w:eastAsia="en-US"/>
              </w:rPr>
              <w:t>approval</w:t>
            </w:r>
            <w:proofErr w:type="gramEnd"/>
          </w:p>
          <w:p w14:paraId="73A28802" w14:textId="3C8C76ED" w:rsidR="004D231D" w:rsidRPr="00BE00FA" w:rsidRDefault="004D231D" w:rsidP="004D231D">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BE00FA">
              <w:rPr>
                <w:rFonts w:ascii="Arial" w:eastAsia="Malgun Gothic" w:hAnsi="Arial" w:cs="Times New Roman"/>
                <w:color w:val="A6A6A6" w:themeColor="background1" w:themeShade="A6"/>
                <w:szCs w:val="20"/>
                <w:lang w:val="en-US"/>
              </w:rPr>
              <w:t>Progress matters related to selection testing of IVAS specific ISAR solutions under ISAR phase/track 2/a</w:t>
            </w:r>
            <w:r w:rsidR="0004762B" w:rsidRPr="00BE00FA">
              <w:rPr>
                <w:rFonts w:ascii="Arial" w:eastAsia="Malgun Gothic" w:hAnsi="Arial" w:cs="Times New Roman"/>
                <w:color w:val="A6A6A6" w:themeColor="background1" w:themeShade="A6"/>
                <w:szCs w:val="20"/>
                <w:lang w:val="en-US"/>
              </w:rPr>
              <w:t xml:space="preserve">, according to detailed work plan in clause </w:t>
            </w:r>
            <w:proofErr w:type="gramStart"/>
            <w:r w:rsidR="0004762B" w:rsidRPr="00BE00FA">
              <w:rPr>
                <w:rFonts w:ascii="Arial" w:eastAsia="Malgun Gothic" w:hAnsi="Arial" w:cs="Times New Roman"/>
                <w:color w:val="A6A6A6" w:themeColor="background1" w:themeShade="A6"/>
                <w:szCs w:val="20"/>
                <w:lang w:val="en-US"/>
              </w:rPr>
              <w:t>3</w:t>
            </w:r>
            <w:proofErr w:type="gramEnd"/>
          </w:p>
          <w:p w14:paraId="73BB3D22" w14:textId="5A5BBE28" w:rsidR="00B556B8" w:rsidRPr="00BE00FA" w:rsidRDefault="00B556B8" w:rsidP="006A4C58">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BE00FA">
              <w:rPr>
                <w:rFonts w:ascii="Arial" w:eastAsia="MS Mincho" w:hAnsi="Arial" w:cs="Times New Roman"/>
                <w:color w:val="A6A6A6" w:themeColor="background1" w:themeShade="A6"/>
                <w:lang w:val="en-US" w:eastAsia="en-US"/>
              </w:rPr>
              <w:t>Submit exception sheet to SA#103</w:t>
            </w:r>
          </w:p>
          <w:p w14:paraId="0504E3DB" w14:textId="198D8ABE" w:rsidR="00617A0A" w:rsidRPr="00BE00FA" w:rsidRDefault="00617A0A" w:rsidP="006A4C58">
            <w:pPr>
              <w:widowControl w:val="0"/>
              <w:tabs>
                <w:tab w:val="left" w:pos="7200"/>
              </w:tabs>
              <w:spacing w:before="60" w:after="60" w:line="240" w:lineRule="auto"/>
              <w:rPr>
                <w:rFonts w:ascii="Arial" w:eastAsia="MS Mincho" w:hAnsi="Arial" w:cs="Times New Roman"/>
                <w:bCs/>
                <w:color w:val="A6A6A6" w:themeColor="background1" w:themeShade="A6"/>
                <w:lang w:val="en-US" w:eastAsia="en-US"/>
              </w:rPr>
            </w:pPr>
          </w:p>
        </w:tc>
      </w:tr>
      <w:tr w:rsidR="00CC7BAA" w:rsidRPr="00CC7BAA" w14:paraId="0934C459"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A777944" w14:textId="2C9217A2" w:rsidR="00C94559" w:rsidRPr="00BE00FA" w:rsidRDefault="00C94559"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BE00FA">
              <w:rPr>
                <w:rFonts w:ascii="Arial" w:eastAsia="MS Mincho" w:hAnsi="Arial" w:cs="Times New Roman"/>
                <w:b/>
                <w:bCs/>
                <w:color w:val="A6A6A6" w:themeColor="background1" w:themeShade="A6"/>
                <w:sz w:val="20"/>
                <w:szCs w:val="20"/>
                <w:lang w:val="en-US" w:eastAsia="en-US"/>
              </w:rPr>
              <w:t xml:space="preserve">Post SA4#127 Audio SWG telco#1 on ISAR: </w:t>
            </w:r>
            <w:r w:rsidRPr="00BE00FA">
              <w:rPr>
                <w:rStyle w:val="normaltextrun"/>
                <w:rFonts w:ascii="Arial" w:hAnsi="Arial" w:cs="Arial"/>
                <w:color w:val="A6A6A6" w:themeColor="background1" w:themeShade="A6"/>
                <w:bdr w:val="none" w:sz="0" w:space="0" w:color="auto" w:frame="1"/>
              </w:rPr>
              <w:t>Telco: 1 March 2024, 1</w:t>
            </w:r>
            <w:r w:rsidR="00DF5AC3" w:rsidRPr="00BE00FA">
              <w:rPr>
                <w:rStyle w:val="normaltextrun"/>
                <w:rFonts w:ascii="Arial" w:hAnsi="Arial" w:cs="Arial"/>
                <w:color w:val="A6A6A6" w:themeColor="background1" w:themeShade="A6"/>
                <w:bdr w:val="none" w:sz="0" w:space="0" w:color="auto" w:frame="1"/>
              </w:rPr>
              <w:t>5</w:t>
            </w:r>
            <w:r w:rsidRPr="00BE00FA">
              <w:rPr>
                <w:rStyle w:val="normaltextrun"/>
                <w:rFonts w:ascii="Arial" w:hAnsi="Arial" w:cs="Arial"/>
                <w:color w:val="A6A6A6" w:themeColor="background1" w:themeShade="A6"/>
                <w:bdr w:val="none" w:sz="0" w:space="0" w:color="auto" w:frame="1"/>
              </w:rPr>
              <w:t>:</w:t>
            </w:r>
            <w:r w:rsidR="00DF5AC3" w:rsidRPr="00BE00FA">
              <w:rPr>
                <w:rStyle w:val="normaltextrun"/>
                <w:rFonts w:ascii="Arial" w:hAnsi="Arial" w:cs="Arial"/>
                <w:color w:val="A6A6A6" w:themeColor="background1" w:themeShade="A6"/>
                <w:bdr w:val="none" w:sz="0" w:space="0" w:color="auto" w:frame="1"/>
              </w:rPr>
              <w:t>3</w:t>
            </w:r>
            <w:r w:rsidRPr="00BE00FA">
              <w:rPr>
                <w:rStyle w:val="normaltextrun"/>
                <w:rFonts w:ascii="Arial" w:hAnsi="Arial" w:cs="Arial"/>
                <w:color w:val="A6A6A6" w:themeColor="background1" w:themeShade="A6"/>
                <w:bdr w:val="none" w:sz="0" w:space="0" w:color="auto" w:frame="1"/>
              </w:rPr>
              <w:t>0 – 17:</w:t>
            </w:r>
            <w:r w:rsidR="00DF5AC3" w:rsidRPr="00BE00FA">
              <w:rPr>
                <w:rStyle w:val="normaltextrun"/>
                <w:rFonts w:ascii="Arial" w:hAnsi="Arial" w:cs="Arial"/>
                <w:color w:val="A6A6A6" w:themeColor="background1" w:themeShade="A6"/>
                <w:bdr w:val="none" w:sz="0" w:space="0" w:color="auto" w:frame="1"/>
              </w:rPr>
              <w:t>3</w:t>
            </w:r>
            <w:r w:rsidRPr="00BE00FA">
              <w:rPr>
                <w:rStyle w:val="normaltextrun"/>
                <w:rFonts w:ascii="Arial" w:hAnsi="Arial" w:cs="Arial"/>
                <w:color w:val="A6A6A6" w:themeColor="background1" w:themeShade="A6"/>
                <w:bdr w:val="none" w:sz="0" w:space="0" w:color="auto" w:frame="1"/>
              </w:rPr>
              <w:t>0 CET, submission deadline: 29 Feb 2024, 1</w:t>
            </w:r>
            <w:r w:rsidR="00DF5AC3" w:rsidRPr="00BE00FA">
              <w:rPr>
                <w:rStyle w:val="normaltextrun"/>
                <w:rFonts w:ascii="Arial" w:hAnsi="Arial" w:cs="Arial"/>
                <w:color w:val="A6A6A6" w:themeColor="background1" w:themeShade="A6"/>
                <w:bdr w:val="none" w:sz="0" w:space="0" w:color="auto" w:frame="1"/>
              </w:rPr>
              <w:t>5</w:t>
            </w:r>
            <w:r w:rsidRPr="00BE00FA">
              <w:rPr>
                <w:rStyle w:val="normaltextrun"/>
                <w:rFonts w:ascii="Arial" w:hAnsi="Arial" w:cs="Arial"/>
                <w:color w:val="A6A6A6" w:themeColor="background1" w:themeShade="A6"/>
                <w:bdr w:val="none" w:sz="0" w:space="0" w:color="auto" w:frame="1"/>
              </w:rPr>
              <w:t>:</w:t>
            </w:r>
            <w:r w:rsidR="00DF5AC3" w:rsidRPr="00BE00FA">
              <w:rPr>
                <w:rStyle w:val="normaltextrun"/>
                <w:rFonts w:ascii="Arial" w:hAnsi="Arial" w:cs="Arial"/>
                <w:color w:val="A6A6A6" w:themeColor="background1" w:themeShade="A6"/>
                <w:bdr w:val="none" w:sz="0" w:space="0" w:color="auto" w:frame="1"/>
              </w:rPr>
              <w:t>3</w:t>
            </w:r>
            <w:r w:rsidRPr="00BE00FA">
              <w:rPr>
                <w:rStyle w:val="normaltextrun"/>
                <w:rFonts w:ascii="Arial" w:hAnsi="Arial" w:cs="Arial"/>
                <w:color w:val="A6A6A6" w:themeColor="background1" w:themeShade="A6"/>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2473CAB8" w14:textId="43722867" w:rsidR="00C94559" w:rsidRPr="00BE00FA" w:rsidRDefault="004D231D"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BE00FA">
              <w:rPr>
                <w:rFonts w:ascii="Arial" w:eastAsia="Malgun Gothic" w:hAnsi="Arial" w:cs="Times New Roman"/>
                <w:color w:val="A6A6A6" w:themeColor="background1" w:themeShade="A6"/>
                <w:szCs w:val="20"/>
                <w:lang w:val="en-US"/>
              </w:rPr>
              <w:t>Progress matters related to selection testing of IVAS specific ISAR solutions under ISAR phase/track 2/a</w:t>
            </w:r>
            <w:r w:rsidR="00B556B8" w:rsidRPr="00BE00FA">
              <w:rPr>
                <w:rFonts w:ascii="Arial" w:eastAsia="Malgun Gothic" w:hAnsi="Arial" w:cs="Times New Roman"/>
                <w:color w:val="A6A6A6" w:themeColor="background1" w:themeShade="A6"/>
                <w:szCs w:val="20"/>
                <w:lang w:val="en-US"/>
              </w:rPr>
              <w:t>, see clause 3</w:t>
            </w:r>
          </w:p>
        </w:tc>
      </w:tr>
      <w:tr w:rsidR="00CC7BAA" w:rsidRPr="00CC7BAA" w14:paraId="4885F92C"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4794BF3F" w14:textId="15ABDAB0" w:rsidR="004D231D" w:rsidRPr="00BE00FA" w:rsidRDefault="004D231D"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BE00FA">
              <w:rPr>
                <w:rFonts w:ascii="Arial" w:eastAsia="MS Mincho" w:hAnsi="Arial" w:cs="Times New Roman"/>
                <w:b/>
                <w:bCs/>
                <w:color w:val="A6A6A6" w:themeColor="background1" w:themeShade="A6"/>
                <w:sz w:val="20"/>
                <w:szCs w:val="20"/>
                <w:lang w:val="en-US" w:eastAsia="en-US"/>
              </w:rPr>
              <w:t>Post SA4#127 Audio SWG telco#</w:t>
            </w:r>
            <w:r w:rsidR="00DF5AC3" w:rsidRPr="00BE00FA">
              <w:rPr>
                <w:rFonts w:ascii="Arial" w:eastAsia="MS Mincho" w:hAnsi="Arial" w:cs="Times New Roman"/>
                <w:b/>
                <w:bCs/>
                <w:color w:val="A6A6A6" w:themeColor="background1" w:themeShade="A6"/>
                <w:sz w:val="20"/>
                <w:szCs w:val="20"/>
                <w:lang w:val="en-US" w:eastAsia="en-US"/>
              </w:rPr>
              <w:t>2</w:t>
            </w:r>
            <w:r w:rsidRPr="00BE00FA">
              <w:rPr>
                <w:rFonts w:ascii="Arial" w:eastAsia="MS Mincho" w:hAnsi="Arial" w:cs="Times New Roman"/>
                <w:b/>
                <w:bCs/>
                <w:color w:val="A6A6A6" w:themeColor="background1" w:themeShade="A6"/>
                <w:sz w:val="20"/>
                <w:szCs w:val="20"/>
                <w:lang w:val="en-US" w:eastAsia="en-US"/>
              </w:rPr>
              <w:t xml:space="preserve"> on ISAR: </w:t>
            </w:r>
            <w:r w:rsidRPr="00BE00FA">
              <w:rPr>
                <w:rStyle w:val="normaltextrun"/>
                <w:rFonts w:ascii="Arial" w:hAnsi="Arial" w:cs="Arial"/>
                <w:color w:val="A6A6A6" w:themeColor="background1" w:themeShade="A6"/>
                <w:bdr w:val="none" w:sz="0" w:space="0" w:color="auto" w:frame="1"/>
              </w:rPr>
              <w:t>Telco: 18 March 2024, 1</w:t>
            </w:r>
            <w:r w:rsidR="00DF5AC3" w:rsidRPr="00BE00FA">
              <w:rPr>
                <w:rStyle w:val="normaltextrun"/>
                <w:rFonts w:ascii="Arial" w:hAnsi="Arial" w:cs="Arial"/>
                <w:color w:val="A6A6A6" w:themeColor="background1" w:themeShade="A6"/>
                <w:bdr w:val="none" w:sz="0" w:space="0" w:color="auto" w:frame="1"/>
              </w:rPr>
              <w:t>5</w:t>
            </w:r>
            <w:r w:rsidRPr="00BE00FA">
              <w:rPr>
                <w:rStyle w:val="normaltextrun"/>
                <w:rFonts w:ascii="Arial" w:hAnsi="Arial" w:cs="Arial"/>
                <w:color w:val="A6A6A6" w:themeColor="background1" w:themeShade="A6"/>
                <w:bdr w:val="none" w:sz="0" w:space="0" w:color="auto" w:frame="1"/>
              </w:rPr>
              <w:t>:</w:t>
            </w:r>
            <w:r w:rsidR="00DF5AC3" w:rsidRPr="00BE00FA">
              <w:rPr>
                <w:rStyle w:val="normaltextrun"/>
                <w:rFonts w:ascii="Arial" w:hAnsi="Arial" w:cs="Arial"/>
                <w:color w:val="A6A6A6" w:themeColor="background1" w:themeShade="A6"/>
                <w:bdr w:val="none" w:sz="0" w:space="0" w:color="auto" w:frame="1"/>
              </w:rPr>
              <w:t>3</w:t>
            </w:r>
            <w:r w:rsidRPr="00BE00FA">
              <w:rPr>
                <w:rStyle w:val="normaltextrun"/>
                <w:rFonts w:ascii="Arial" w:hAnsi="Arial" w:cs="Arial"/>
                <w:color w:val="A6A6A6" w:themeColor="background1" w:themeShade="A6"/>
                <w:bdr w:val="none" w:sz="0" w:space="0" w:color="auto" w:frame="1"/>
              </w:rPr>
              <w:t>0 – 17:00 CET, submission deadline: 15 March 2024, 1</w:t>
            </w:r>
            <w:r w:rsidR="00DF5AC3" w:rsidRPr="00BE00FA">
              <w:rPr>
                <w:rStyle w:val="normaltextrun"/>
                <w:rFonts w:ascii="Arial" w:hAnsi="Arial" w:cs="Arial"/>
                <w:color w:val="A6A6A6" w:themeColor="background1" w:themeShade="A6"/>
                <w:bdr w:val="none" w:sz="0" w:space="0" w:color="auto" w:frame="1"/>
              </w:rPr>
              <w:t>5</w:t>
            </w:r>
            <w:r w:rsidRPr="00BE00FA">
              <w:rPr>
                <w:rStyle w:val="normaltextrun"/>
                <w:rFonts w:ascii="Arial" w:hAnsi="Arial" w:cs="Arial"/>
                <w:color w:val="A6A6A6" w:themeColor="background1" w:themeShade="A6"/>
                <w:bdr w:val="none" w:sz="0" w:space="0" w:color="auto" w:frame="1"/>
              </w:rPr>
              <w:t>:</w:t>
            </w:r>
            <w:r w:rsidR="00DF5AC3" w:rsidRPr="00BE00FA">
              <w:rPr>
                <w:rStyle w:val="normaltextrun"/>
                <w:rFonts w:ascii="Arial" w:hAnsi="Arial" w:cs="Arial"/>
                <w:color w:val="A6A6A6" w:themeColor="background1" w:themeShade="A6"/>
                <w:bdr w:val="none" w:sz="0" w:space="0" w:color="auto" w:frame="1"/>
              </w:rPr>
              <w:t>3</w:t>
            </w:r>
            <w:r w:rsidRPr="00BE00FA">
              <w:rPr>
                <w:rStyle w:val="normaltextrun"/>
                <w:rFonts w:ascii="Arial" w:hAnsi="Arial" w:cs="Arial"/>
                <w:color w:val="A6A6A6" w:themeColor="background1" w:themeShade="A6"/>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3079B79E" w14:textId="131C2F5A" w:rsidR="004D231D" w:rsidRPr="00BE00FA" w:rsidRDefault="004D231D"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BE00FA">
              <w:rPr>
                <w:rFonts w:ascii="Arial" w:eastAsia="Malgun Gothic" w:hAnsi="Arial" w:cs="Times New Roman"/>
                <w:color w:val="A6A6A6" w:themeColor="background1" w:themeShade="A6"/>
                <w:szCs w:val="20"/>
                <w:lang w:val="en-US"/>
              </w:rPr>
              <w:t>Progress matters related to selection testing of IVAS specific ISAR solutions under ISAR phase/track 2/a</w:t>
            </w:r>
            <w:r w:rsidR="00B556B8" w:rsidRPr="00BE00FA">
              <w:rPr>
                <w:rFonts w:ascii="Arial" w:eastAsia="Malgun Gothic" w:hAnsi="Arial" w:cs="Times New Roman"/>
                <w:color w:val="A6A6A6" w:themeColor="background1" w:themeShade="A6"/>
                <w:szCs w:val="20"/>
                <w:lang w:val="en-US"/>
              </w:rPr>
              <w:t>, see clause 3</w:t>
            </w:r>
          </w:p>
        </w:tc>
      </w:tr>
      <w:tr w:rsidR="00CC7BAA" w:rsidRPr="00CC7BAA" w14:paraId="38A5F12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13C0A60B" w:rsidR="00617A0A" w:rsidRPr="00BE00FA"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BE00FA">
              <w:rPr>
                <w:rFonts w:ascii="Arial" w:eastAsia="MS Mincho" w:hAnsi="Arial" w:cs="Times New Roman"/>
                <w:b/>
                <w:bCs/>
                <w:color w:val="A6A6A6" w:themeColor="background1" w:themeShade="A6"/>
                <w:sz w:val="20"/>
                <w:szCs w:val="20"/>
                <w:lang w:val="en-US" w:eastAsia="en-US"/>
              </w:rPr>
              <w:t xml:space="preserve">SA#103 (19 – 22 Mar 2024, </w:t>
            </w:r>
            <w:r w:rsidR="00AD065B" w:rsidRPr="00BE00FA">
              <w:rPr>
                <w:rFonts w:ascii="Arial" w:eastAsia="MS Mincho" w:hAnsi="Arial" w:cs="Times New Roman"/>
                <w:b/>
                <w:bCs/>
                <w:color w:val="A6A6A6" w:themeColor="background1" w:themeShade="A6"/>
                <w:sz w:val="20"/>
                <w:szCs w:val="20"/>
                <w:lang w:val="en-US" w:eastAsia="en-US"/>
              </w:rPr>
              <w:t>Maastricht, NL</w:t>
            </w:r>
            <w:r w:rsidRPr="00BE00FA">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24733B8" w14:textId="08279C86" w:rsidR="00617A0A" w:rsidRPr="00BE00FA" w:rsidRDefault="00617A0A" w:rsidP="00617A0A">
            <w:pPr>
              <w:widowControl w:val="0"/>
              <w:numPr>
                <w:ilvl w:val="0"/>
                <w:numId w:val="32"/>
              </w:numPr>
              <w:tabs>
                <w:tab w:val="left" w:pos="7200"/>
              </w:tabs>
              <w:spacing w:before="60" w:after="60" w:line="240" w:lineRule="auto"/>
              <w:rPr>
                <w:rFonts w:ascii="Arial" w:eastAsia="MS Mincho" w:hAnsi="Arial" w:cs="Times New Roman"/>
                <w:bCs/>
                <w:color w:val="A6A6A6" w:themeColor="background1" w:themeShade="A6"/>
                <w:lang w:val="en-US" w:eastAsia="en-US"/>
              </w:rPr>
            </w:pPr>
            <w:r w:rsidRPr="00BE00FA">
              <w:rPr>
                <w:rFonts w:ascii="Arial" w:eastAsia="MS Mincho" w:hAnsi="Arial" w:cs="Times New Roman"/>
                <w:color w:val="A6A6A6" w:themeColor="background1" w:themeShade="A6"/>
                <w:lang w:val="en-US" w:eastAsia="en-US"/>
              </w:rPr>
              <w:t xml:space="preserve">Present </w:t>
            </w:r>
            <w:r w:rsidRPr="00BE00FA">
              <w:rPr>
                <w:rFonts w:ascii="Arial" w:eastAsia="Malgun Gothic" w:hAnsi="Arial" w:cs="Times New Roman"/>
                <w:color w:val="A6A6A6" w:themeColor="background1" w:themeShade="A6"/>
                <w:szCs w:val="20"/>
                <w:lang w:val="en-US"/>
              </w:rPr>
              <w:t>TR on ISAR requirements v.2.0.0 for approval</w:t>
            </w:r>
          </w:p>
          <w:p w14:paraId="70A658B4" w14:textId="6A448973" w:rsidR="00617A0A" w:rsidRPr="00BE00FA" w:rsidRDefault="00B556B8" w:rsidP="00617A0A">
            <w:pPr>
              <w:widowControl w:val="0"/>
              <w:numPr>
                <w:ilvl w:val="0"/>
                <w:numId w:val="32"/>
              </w:numPr>
              <w:tabs>
                <w:tab w:val="left" w:pos="7200"/>
              </w:tabs>
              <w:spacing w:before="60" w:after="60" w:line="240" w:lineRule="auto"/>
              <w:rPr>
                <w:rFonts w:ascii="Arial" w:eastAsia="MS Mincho" w:hAnsi="Arial" w:cs="Times New Roman"/>
                <w:bCs/>
                <w:color w:val="A6A6A6" w:themeColor="background1" w:themeShade="A6"/>
                <w:lang w:val="en-US" w:eastAsia="en-US"/>
              </w:rPr>
            </w:pPr>
            <w:r w:rsidRPr="00BE00FA">
              <w:rPr>
                <w:rFonts w:ascii="Arial" w:eastAsia="MS Mincho" w:hAnsi="Arial" w:cs="Times New Roman"/>
                <w:color w:val="A6A6A6" w:themeColor="background1" w:themeShade="A6"/>
                <w:lang w:val="en-US" w:eastAsia="en-US"/>
              </w:rPr>
              <w:t xml:space="preserve">Exception sheet for approval </w:t>
            </w:r>
          </w:p>
        </w:tc>
      </w:tr>
      <w:tr w:rsidR="00B556B8" w:rsidRPr="00700F39" w14:paraId="059B4974"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3933B5F7" w14:textId="00F8B8ED" w:rsidR="00B556B8" w:rsidRDefault="00B556B8"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B556B8">
              <w:rPr>
                <w:rFonts w:ascii="Arial" w:eastAsia="MS Mincho" w:hAnsi="Arial" w:cs="Times New Roman"/>
                <w:b/>
                <w:bCs/>
                <w:sz w:val="20"/>
                <w:szCs w:val="20"/>
                <w:lang w:val="en-US" w:eastAsia="en-US"/>
              </w:rPr>
              <w:t>SA4#127-bis-e</w:t>
            </w:r>
          </w:p>
        </w:tc>
        <w:tc>
          <w:tcPr>
            <w:tcW w:w="7488" w:type="dxa"/>
            <w:tcBorders>
              <w:top w:val="single" w:sz="4" w:space="0" w:color="auto"/>
              <w:left w:val="single" w:sz="4" w:space="0" w:color="auto"/>
              <w:bottom w:val="single" w:sz="4" w:space="0" w:color="auto"/>
              <w:right w:val="single" w:sz="4" w:space="0" w:color="auto"/>
            </w:tcBorders>
          </w:tcPr>
          <w:p w14:paraId="212C8BB7" w14:textId="03CC21F1" w:rsidR="00B556B8" w:rsidRPr="00BE00FA" w:rsidRDefault="00B556B8" w:rsidP="00617A0A">
            <w:pPr>
              <w:widowControl w:val="0"/>
              <w:numPr>
                <w:ilvl w:val="0"/>
                <w:numId w:val="32"/>
              </w:numPr>
              <w:tabs>
                <w:tab w:val="left" w:pos="7200"/>
              </w:tabs>
              <w:spacing w:before="60" w:after="60" w:line="240" w:lineRule="auto"/>
              <w:rPr>
                <w:rFonts w:ascii="Arial" w:eastAsia="MS Mincho" w:hAnsi="Arial" w:cs="Times New Roman"/>
                <w:lang w:val="en-US" w:eastAsia="en-US"/>
              </w:rPr>
            </w:pPr>
            <w:r>
              <w:rPr>
                <w:rFonts w:ascii="Arial" w:eastAsia="Malgun Gothic" w:hAnsi="Arial" w:cs="Times New Roman"/>
                <w:szCs w:val="20"/>
                <w:lang w:val="en-US"/>
              </w:rPr>
              <w:t>Progress matters related to selection testing of IVAS specific ISAR solutions under ISAR phase/track 2/a, see clause 3</w:t>
            </w:r>
            <w:r w:rsidR="003F2308">
              <w:rPr>
                <w:rFonts w:ascii="Arial" w:eastAsia="Malgun Gothic" w:hAnsi="Arial" w:cs="Times New Roman"/>
                <w:szCs w:val="20"/>
                <w:lang w:val="en-US"/>
              </w:rPr>
              <w:t xml:space="preserve"> for </w:t>
            </w:r>
            <w:proofErr w:type="gramStart"/>
            <w:r w:rsidR="003F2308">
              <w:rPr>
                <w:rFonts w:ascii="Arial" w:eastAsia="Malgun Gothic" w:hAnsi="Arial" w:cs="Times New Roman"/>
                <w:szCs w:val="20"/>
                <w:lang w:val="en-US"/>
              </w:rPr>
              <w:t>details</w:t>
            </w:r>
            <w:proofErr w:type="gramEnd"/>
          </w:p>
          <w:p w14:paraId="0FD8A76A" w14:textId="6ED45C73" w:rsidR="00CC7BAA" w:rsidRPr="003F2308" w:rsidRDefault="00CC7BAA" w:rsidP="00BE00FA">
            <w:pPr>
              <w:widowControl w:val="0"/>
              <w:numPr>
                <w:ilvl w:val="1"/>
                <w:numId w:val="32"/>
              </w:numPr>
              <w:tabs>
                <w:tab w:val="left" w:pos="7200"/>
              </w:tabs>
              <w:spacing w:before="60" w:after="60" w:line="240" w:lineRule="auto"/>
              <w:rPr>
                <w:rFonts w:ascii="Arial" w:eastAsia="MS Mincho" w:hAnsi="Arial" w:cs="Times New Roman"/>
                <w:lang w:val="en-US" w:eastAsia="en-US"/>
              </w:rPr>
            </w:pPr>
            <w:r w:rsidRPr="00CC7BAA">
              <w:rPr>
                <w:rFonts w:ascii="Arial" w:eastAsia="MS Mincho" w:hAnsi="Arial" w:cs="Times New Roman"/>
                <w:lang w:val="en-US" w:eastAsia="en-US"/>
              </w:rPr>
              <w:t>SA4 selection of candidate solution</w:t>
            </w:r>
          </w:p>
        </w:tc>
      </w:tr>
      <w:tr w:rsidR="004D231D" w:rsidRPr="00700F39" w14:paraId="7C1FE40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45F88F43" w14:textId="4B102019" w:rsidR="004D231D" w:rsidRDefault="00B556B8"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28</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May 2024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Jeju, Korea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5D2D9DD" w14:textId="77777777" w:rsidR="004D231D" w:rsidRPr="000C1AD7" w:rsidRDefault="004D231D" w:rsidP="004D231D">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r w:rsidRPr="00700F39">
              <w:rPr>
                <w:rFonts w:ascii="Arial" w:eastAsia="MS Mincho" w:hAnsi="Arial" w:cs="Times New Roman"/>
                <w:szCs w:val="20"/>
                <w:lang w:val="en-US" w:eastAsia="en-US"/>
              </w:rPr>
              <w:t xml:space="preserve"> </w:t>
            </w:r>
          </w:p>
          <w:p w14:paraId="24FCA963" w14:textId="77777777" w:rsidR="004D231D" w:rsidRDefault="004D231D" w:rsidP="004D231D">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proofErr w:type="gramEnd"/>
          </w:p>
          <w:p w14:paraId="0BFAF3FD" w14:textId="77777777" w:rsidR="004D231D" w:rsidRDefault="004D231D" w:rsidP="004D231D">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CRs to relevant IVAS TSs to include </w:t>
            </w:r>
            <w:r w:rsidRPr="000C1AD7">
              <w:rPr>
                <w:rFonts w:ascii="Arial" w:eastAsia="Malgun Gothic" w:hAnsi="Arial" w:cs="Times New Roman"/>
                <w:szCs w:val="20"/>
                <w:lang w:val="en-US"/>
              </w:rPr>
              <w:t>potential solutions offered by the IVAS work item</w:t>
            </w:r>
            <w:r>
              <w:rPr>
                <w:rFonts w:ascii="Arial" w:eastAsia="MS Mincho" w:hAnsi="Arial" w:cs="Times New Roman"/>
                <w:bCs/>
                <w:lang w:val="en-US" w:eastAsia="en-US"/>
              </w:rPr>
              <w:t xml:space="preserve"> if they meet ISAR </w:t>
            </w:r>
            <w:proofErr w:type="gramStart"/>
            <w:r>
              <w:rPr>
                <w:rFonts w:ascii="Arial" w:eastAsia="MS Mincho" w:hAnsi="Arial" w:cs="Times New Roman"/>
                <w:bCs/>
                <w:lang w:val="en-US" w:eastAsia="en-US"/>
              </w:rPr>
              <w:t>requirements</w:t>
            </w:r>
            <w:proofErr w:type="gramEnd"/>
            <w:r>
              <w:rPr>
                <w:rFonts w:ascii="Arial" w:eastAsia="MS Mincho" w:hAnsi="Arial" w:cs="Times New Roman"/>
                <w:bCs/>
                <w:lang w:val="en-US" w:eastAsia="en-US"/>
              </w:rPr>
              <w:t xml:space="preserve">  </w:t>
            </w:r>
          </w:p>
          <w:p w14:paraId="356EED27" w14:textId="77777777" w:rsidR="004D231D" w:rsidRPr="00F26289" w:rsidRDefault="004D231D" w:rsidP="004D231D">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p>
          <w:p w14:paraId="7B8CCC81" w14:textId="77777777" w:rsidR="004D231D" w:rsidRPr="000C1AD7" w:rsidRDefault="004D231D" w:rsidP="004D231D">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w:t>
            </w:r>
            <w:r>
              <w:rPr>
                <w:rFonts w:ascii="Arial" w:eastAsia="MS Mincho" w:hAnsi="Arial" w:cs="Times New Roman"/>
                <w:szCs w:val="20"/>
                <w:lang w:val="en-US" w:eastAsia="en-US"/>
              </w:rPr>
              <w:t xml:space="preserve">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lastRenderedPageBreak/>
              <w:t xml:space="preserve">considering potential solutions offered by the IVAS work </w:t>
            </w:r>
            <w:proofErr w:type="gramStart"/>
            <w:r w:rsidRPr="000C1AD7">
              <w:rPr>
                <w:rFonts w:ascii="Arial" w:eastAsia="Malgun Gothic" w:hAnsi="Arial" w:cs="Times New Roman"/>
                <w:szCs w:val="20"/>
                <w:lang w:val="en-US"/>
              </w:rPr>
              <w:t>item</w:t>
            </w:r>
            <w:proofErr w:type="gramEnd"/>
          </w:p>
          <w:p w14:paraId="6B9CDEE5" w14:textId="638E5ACF" w:rsidR="004D231D" w:rsidRDefault="004D231D" w:rsidP="004D231D">
            <w:pPr>
              <w:widowControl w:val="0"/>
              <w:numPr>
                <w:ilvl w:val="0"/>
                <w:numId w:val="32"/>
              </w:numPr>
              <w:tabs>
                <w:tab w:val="left" w:pos="7200"/>
              </w:tabs>
              <w:spacing w:before="60" w:after="60" w:line="240" w:lineRule="auto"/>
              <w:rPr>
                <w:rFonts w:ascii="Arial" w:eastAsia="MS Mincho" w:hAnsi="Arial" w:cs="Times New Roman"/>
                <w:lang w:val="en-US" w:eastAsia="en-US"/>
              </w:rPr>
            </w:pPr>
            <w:r w:rsidRPr="00CC6F11">
              <w:rPr>
                <w:rFonts w:ascii="Arial" w:eastAsia="MS Mincho" w:hAnsi="Arial" w:cs="Times New Roman"/>
                <w:szCs w:val="20"/>
                <w:lang w:val="en-US" w:eastAsia="en-US"/>
              </w:rPr>
              <w:t xml:space="preserve">Agree on </w:t>
            </w:r>
            <w:r w:rsidRPr="00CC6F11">
              <w:rPr>
                <w:rFonts w:ascii="Arial" w:eastAsia="Malgun Gothic" w:hAnsi="Arial" w:cs="Times New Roman"/>
                <w:szCs w:val="20"/>
                <w:lang w:val="en-US"/>
              </w:rPr>
              <w:t>TR on ISAR performance characterization v.</w:t>
            </w:r>
            <w:r>
              <w:rPr>
                <w:rFonts w:ascii="Arial" w:eastAsia="Malgun Gothic" w:hAnsi="Arial" w:cs="Times New Roman"/>
                <w:szCs w:val="20"/>
                <w:lang w:val="en-US"/>
              </w:rPr>
              <w:t>1</w:t>
            </w:r>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tc>
      </w:tr>
      <w:tr w:rsidR="00B556B8" w:rsidRPr="00700F39" w14:paraId="1DF1844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5A0584C" w14:textId="214286E3" w:rsidR="00B556B8" w:rsidRDefault="00B556B8"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SA#104 (18 – 21 June 2024, China)</w:t>
            </w:r>
          </w:p>
        </w:tc>
        <w:tc>
          <w:tcPr>
            <w:tcW w:w="7488" w:type="dxa"/>
            <w:tcBorders>
              <w:top w:val="single" w:sz="4" w:space="0" w:color="auto"/>
              <w:left w:val="single" w:sz="4" w:space="0" w:color="auto"/>
              <w:bottom w:val="single" w:sz="4" w:space="0" w:color="auto"/>
              <w:right w:val="single" w:sz="4" w:space="0" w:color="auto"/>
            </w:tcBorders>
          </w:tcPr>
          <w:p w14:paraId="1606240C" w14:textId="77777777" w:rsidR="00B556B8" w:rsidRPr="00F26289" w:rsidRDefault="00B556B8" w:rsidP="00B556B8">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approval</w:t>
            </w:r>
          </w:p>
          <w:p w14:paraId="04A1A1ED" w14:textId="77777777" w:rsidR="00B556B8" w:rsidRDefault="00B556B8" w:rsidP="00B556B8">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CRs to relevant IVAS TSs to include </w:t>
            </w:r>
            <w:r w:rsidRPr="000C1AD7">
              <w:rPr>
                <w:rFonts w:ascii="Arial" w:eastAsia="Malgun Gothic" w:hAnsi="Arial" w:cs="Times New Roman"/>
                <w:szCs w:val="20"/>
                <w:lang w:val="en-US"/>
              </w:rPr>
              <w:t xml:space="preserve">potential solutions offered by the IVAS work </w:t>
            </w:r>
            <w:proofErr w:type="gramStart"/>
            <w:r w:rsidRPr="000C1AD7">
              <w:rPr>
                <w:rFonts w:ascii="Arial" w:eastAsia="Malgun Gothic" w:hAnsi="Arial" w:cs="Times New Roman"/>
                <w:szCs w:val="20"/>
                <w:lang w:val="en-US"/>
              </w:rPr>
              <w:t>item</w:t>
            </w:r>
            <w:proofErr w:type="gramEnd"/>
          </w:p>
          <w:p w14:paraId="47CDB21A" w14:textId="77777777" w:rsidR="00B556B8" w:rsidRPr="00CC6F11" w:rsidRDefault="00B556B8" w:rsidP="00B556B8">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p>
          <w:p w14:paraId="136828CA" w14:textId="39366158" w:rsidR="00B556B8" w:rsidRDefault="00B556B8" w:rsidP="00B556B8">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approval</w:t>
            </w:r>
          </w:p>
        </w:tc>
      </w:tr>
    </w:tbl>
    <w:p w14:paraId="5120E6BE" w14:textId="5E303C1A" w:rsidR="002B5617" w:rsidRDefault="002B5617" w:rsidP="002B5617">
      <w:pPr>
        <w:widowControl w:val="0"/>
        <w:spacing w:after="120" w:line="240" w:lineRule="atLeast"/>
        <w:rPr>
          <w:rFonts w:ascii="Arial" w:eastAsia="Batang" w:hAnsi="Arial" w:cs="Times New Roman"/>
          <w:sz w:val="20"/>
          <w:szCs w:val="20"/>
          <w:lang w:val="en-US"/>
        </w:rPr>
      </w:pPr>
    </w:p>
    <w:p w14:paraId="1FD610E2" w14:textId="411A1AFD" w:rsidR="00743F89" w:rsidRPr="004E7EF5" w:rsidRDefault="00743F89" w:rsidP="004E7EF5">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Cs w:val="20"/>
          <w:lang w:eastAsia="en-GB"/>
        </w:rPr>
      </w:pPr>
      <w:r w:rsidRPr="004E7EF5">
        <w:rPr>
          <w:rFonts w:ascii="Arial" w:eastAsia="Times New Roman" w:hAnsi="Arial" w:cs="Times New Roman"/>
          <w:sz w:val="28"/>
          <w:szCs w:val="20"/>
          <w:lang w:eastAsia="en-GB"/>
        </w:rPr>
        <w:t xml:space="preserve">Working Assumption on ISAR </w:t>
      </w:r>
      <w:r>
        <w:rPr>
          <w:rFonts w:ascii="Arial" w:eastAsia="Times New Roman" w:hAnsi="Arial" w:cs="Times New Roman"/>
          <w:sz w:val="28"/>
          <w:szCs w:val="20"/>
          <w:lang w:eastAsia="en-GB"/>
        </w:rPr>
        <w:t>M</w:t>
      </w:r>
      <w:r w:rsidRPr="004E7EF5">
        <w:rPr>
          <w:rFonts w:ascii="Arial" w:eastAsia="Times New Roman" w:hAnsi="Arial" w:cs="Times New Roman"/>
          <w:sz w:val="28"/>
          <w:szCs w:val="20"/>
          <w:lang w:eastAsia="en-GB"/>
        </w:rPr>
        <w:t xml:space="preserve">ilestones and </w:t>
      </w:r>
      <w:r>
        <w:rPr>
          <w:rFonts w:ascii="Arial" w:eastAsia="Times New Roman" w:hAnsi="Arial" w:cs="Times New Roman"/>
          <w:sz w:val="28"/>
          <w:szCs w:val="20"/>
          <w:lang w:eastAsia="en-GB"/>
        </w:rPr>
        <w:t>A</w:t>
      </w:r>
      <w:r w:rsidRPr="004E7EF5">
        <w:rPr>
          <w:rFonts w:ascii="Arial" w:eastAsia="Times New Roman" w:hAnsi="Arial" w:cs="Times New Roman"/>
          <w:sz w:val="28"/>
          <w:szCs w:val="20"/>
          <w:lang w:eastAsia="en-GB"/>
        </w:rPr>
        <w:t xml:space="preserve">ssociated </w:t>
      </w:r>
      <w:r>
        <w:rPr>
          <w:rFonts w:ascii="Arial" w:eastAsia="Times New Roman" w:hAnsi="Arial" w:cs="Times New Roman"/>
          <w:sz w:val="28"/>
          <w:szCs w:val="20"/>
          <w:lang w:eastAsia="en-GB"/>
        </w:rPr>
        <w:t>D</w:t>
      </w:r>
      <w:r w:rsidRPr="004E7EF5">
        <w:rPr>
          <w:rFonts w:ascii="Arial" w:eastAsia="Times New Roman" w:hAnsi="Arial" w:cs="Times New Roman"/>
          <w:sz w:val="28"/>
          <w:szCs w:val="20"/>
          <w:lang w:eastAsia="en-GB"/>
        </w:rPr>
        <w:t>eliverables</w:t>
      </w:r>
    </w:p>
    <w:p w14:paraId="72526C5D" w14:textId="3E347BDB" w:rsidR="00743F89" w:rsidRPr="004E7EF5" w:rsidRDefault="00743F89" w:rsidP="004E7EF5">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4E7EF5">
        <w:rPr>
          <w:rFonts w:ascii="Times New Roman" w:eastAsia="Times New Roman" w:hAnsi="Times New Roman" w:cs="Times New Roman"/>
          <w:sz w:val="20"/>
          <w:szCs w:val="20"/>
          <w:lang w:eastAsia="en-GB"/>
        </w:rPr>
        <w:t xml:space="preserve">The table below provides a detailed overview of the current working assumption of ISAR milestones, their relation to ISAR work phases/track, their </w:t>
      </w:r>
      <w:proofErr w:type="gramStart"/>
      <w:r w:rsidRPr="004E7EF5">
        <w:rPr>
          <w:rFonts w:ascii="Times New Roman" w:eastAsia="Times New Roman" w:hAnsi="Times New Roman" w:cs="Times New Roman"/>
          <w:sz w:val="20"/>
          <w:szCs w:val="20"/>
          <w:lang w:eastAsia="en-GB"/>
        </w:rPr>
        <w:t>scheduling</w:t>
      </w:r>
      <w:proofErr w:type="gramEnd"/>
      <w:r w:rsidRPr="004E7EF5">
        <w:rPr>
          <w:rFonts w:ascii="Times New Roman" w:eastAsia="Times New Roman" w:hAnsi="Times New Roman" w:cs="Times New Roman"/>
          <w:sz w:val="20"/>
          <w:szCs w:val="20"/>
          <w:lang w:eastAsia="en-GB"/>
        </w:rPr>
        <w:t xml:space="preserve"> and the associated deliverables.</w:t>
      </w:r>
    </w:p>
    <w:p w14:paraId="5F1429D0" w14:textId="77777777" w:rsidR="00743F89" w:rsidRPr="00FA4282" w:rsidRDefault="00743F89" w:rsidP="00743F89"/>
    <w:tbl>
      <w:tblPr>
        <w:tblStyle w:val="TableGrid"/>
        <w:tblW w:w="0" w:type="auto"/>
        <w:tblLook w:val="04A0" w:firstRow="1" w:lastRow="0" w:firstColumn="1" w:lastColumn="0" w:noHBand="0" w:noVBand="1"/>
      </w:tblPr>
      <w:tblGrid>
        <w:gridCol w:w="1748"/>
        <w:gridCol w:w="1900"/>
        <w:gridCol w:w="2127"/>
        <w:gridCol w:w="1725"/>
        <w:gridCol w:w="2107"/>
      </w:tblGrid>
      <w:tr w:rsidR="00743F89" w14:paraId="6E6CA549" w14:textId="77777777" w:rsidTr="00EF2EB7">
        <w:tc>
          <w:tcPr>
            <w:tcW w:w="1844" w:type="dxa"/>
          </w:tcPr>
          <w:p w14:paraId="2394FE7C" w14:textId="77777777" w:rsidR="00743F89" w:rsidRDefault="00743F89" w:rsidP="00EF2EB7">
            <w:r>
              <w:t>Phase/track</w:t>
            </w:r>
          </w:p>
        </w:tc>
        <w:tc>
          <w:tcPr>
            <w:tcW w:w="1977" w:type="dxa"/>
          </w:tcPr>
          <w:p w14:paraId="25F3A06F" w14:textId="77777777" w:rsidR="00743F89" w:rsidRDefault="00743F89" w:rsidP="00EF2EB7">
            <w:r>
              <w:t>Subject</w:t>
            </w:r>
          </w:p>
        </w:tc>
        <w:tc>
          <w:tcPr>
            <w:tcW w:w="2048" w:type="dxa"/>
          </w:tcPr>
          <w:p w14:paraId="0E5E7D72" w14:textId="77777777" w:rsidR="00743F89" w:rsidRDefault="00743F89" w:rsidP="00EF2EB7">
            <w:r>
              <w:t>Milestone</w:t>
            </w:r>
          </w:p>
        </w:tc>
        <w:tc>
          <w:tcPr>
            <w:tcW w:w="1832" w:type="dxa"/>
          </w:tcPr>
          <w:p w14:paraId="59FF3DF4" w14:textId="77777777" w:rsidR="00743F89" w:rsidRDefault="00743F89" w:rsidP="00EF2EB7">
            <w:r>
              <w:t>SA4 meeting / Date</w:t>
            </w:r>
          </w:p>
        </w:tc>
        <w:tc>
          <w:tcPr>
            <w:tcW w:w="2154" w:type="dxa"/>
          </w:tcPr>
          <w:p w14:paraId="2FF894AE" w14:textId="77777777" w:rsidR="00743F89" w:rsidRDefault="00743F89" w:rsidP="00EF2EB7">
            <w:r>
              <w:t>Deliverables</w:t>
            </w:r>
          </w:p>
        </w:tc>
      </w:tr>
      <w:tr w:rsidR="00CC7BAA" w:rsidRPr="00CC7BAA" w14:paraId="291DA8AD" w14:textId="77777777" w:rsidTr="00EF2EB7">
        <w:tc>
          <w:tcPr>
            <w:tcW w:w="1844" w:type="dxa"/>
            <w:vMerge w:val="restart"/>
          </w:tcPr>
          <w:p w14:paraId="590DC5B3" w14:textId="77777777" w:rsidR="00743F89" w:rsidRPr="00BE00FA" w:rsidRDefault="00743F89" w:rsidP="00EF2EB7">
            <w:pPr>
              <w:rPr>
                <w:color w:val="A6A6A6" w:themeColor="background1" w:themeShade="A6"/>
              </w:rPr>
            </w:pPr>
            <w:r w:rsidRPr="00BE00FA">
              <w:rPr>
                <w:color w:val="A6A6A6" w:themeColor="background1" w:themeShade="A6"/>
              </w:rPr>
              <w:t>1</w:t>
            </w:r>
          </w:p>
        </w:tc>
        <w:tc>
          <w:tcPr>
            <w:tcW w:w="1977" w:type="dxa"/>
            <w:vMerge w:val="restart"/>
          </w:tcPr>
          <w:p w14:paraId="00663853" w14:textId="77777777" w:rsidR="00743F89" w:rsidRPr="00BE00FA" w:rsidRDefault="00743F89" w:rsidP="00EF2EB7">
            <w:pPr>
              <w:rPr>
                <w:color w:val="A6A6A6" w:themeColor="background1" w:themeShade="A6"/>
              </w:rPr>
            </w:pPr>
            <w:r w:rsidRPr="00BE00FA">
              <w:rPr>
                <w:color w:val="A6A6A6" w:themeColor="background1" w:themeShade="A6"/>
              </w:rPr>
              <w:t>ISAR Requirements</w:t>
            </w:r>
          </w:p>
        </w:tc>
        <w:tc>
          <w:tcPr>
            <w:tcW w:w="2048" w:type="dxa"/>
          </w:tcPr>
          <w:p w14:paraId="6C8B88E3" w14:textId="77777777" w:rsidR="00743F89" w:rsidRPr="00BE00FA" w:rsidRDefault="00743F89" w:rsidP="00EF2EB7">
            <w:pPr>
              <w:rPr>
                <w:color w:val="A6A6A6" w:themeColor="background1" w:themeShade="A6"/>
              </w:rPr>
            </w:pPr>
            <w:r w:rsidRPr="00BE00FA">
              <w:rPr>
                <w:color w:val="A6A6A6" w:themeColor="background1" w:themeShade="A6"/>
              </w:rPr>
              <w:t xml:space="preserve">Draft TR agreed to be presented for information to SA plenary </w:t>
            </w:r>
          </w:p>
        </w:tc>
        <w:tc>
          <w:tcPr>
            <w:tcW w:w="1832" w:type="dxa"/>
          </w:tcPr>
          <w:p w14:paraId="400F6A45" w14:textId="77777777" w:rsidR="00743F89" w:rsidRPr="00BE00FA" w:rsidRDefault="00743F89" w:rsidP="00EF2EB7">
            <w:pPr>
              <w:rPr>
                <w:color w:val="A6A6A6" w:themeColor="background1" w:themeShade="A6"/>
              </w:rPr>
            </w:pPr>
            <w:r w:rsidRPr="00BE00FA">
              <w:rPr>
                <w:color w:val="A6A6A6" w:themeColor="background1" w:themeShade="A6"/>
              </w:rPr>
              <w:t>SA4#126</w:t>
            </w:r>
          </w:p>
        </w:tc>
        <w:tc>
          <w:tcPr>
            <w:tcW w:w="2154" w:type="dxa"/>
          </w:tcPr>
          <w:p w14:paraId="2A6CC065" w14:textId="77777777" w:rsidR="00743F89" w:rsidRPr="00BE00FA" w:rsidRDefault="00743F89" w:rsidP="00EF2EB7">
            <w:pPr>
              <w:rPr>
                <w:color w:val="A6A6A6" w:themeColor="background1" w:themeShade="A6"/>
              </w:rPr>
            </w:pPr>
            <w:r w:rsidRPr="00BE00FA">
              <w:rPr>
                <w:color w:val="A6A6A6" w:themeColor="background1" w:themeShade="A6"/>
              </w:rPr>
              <w:t>Draft TR 26.865</w:t>
            </w:r>
          </w:p>
        </w:tc>
      </w:tr>
      <w:tr w:rsidR="00CC7BAA" w:rsidRPr="00CC7BAA" w14:paraId="43160899" w14:textId="77777777" w:rsidTr="00EF2EB7">
        <w:tc>
          <w:tcPr>
            <w:tcW w:w="1844" w:type="dxa"/>
            <w:vMerge/>
          </w:tcPr>
          <w:p w14:paraId="71DCC159" w14:textId="77777777" w:rsidR="00743F89" w:rsidRPr="00BE00FA" w:rsidRDefault="00743F89" w:rsidP="00EF2EB7">
            <w:pPr>
              <w:rPr>
                <w:color w:val="A6A6A6" w:themeColor="background1" w:themeShade="A6"/>
              </w:rPr>
            </w:pPr>
          </w:p>
        </w:tc>
        <w:tc>
          <w:tcPr>
            <w:tcW w:w="1977" w:type="dxa"/>
            <w:vMerge/>
          </w:tcPr>
          <w:p w14:paraId="3CF25EA1" w14:textId="77777777" w:rsidR="00743F89" w:rsidRPr="00BE00FA" w:rsidRDefault="00743F89" w:rsidP="00EF2EB7">
            <w:pPr>
              <w:rPr>
                <w:color w:val="A6A6A6" w:themeColor="background1" w:themeShade="A6"/>
              </w:rPr>
            </w:pPr>
          </w:p>
        </w:tc>
        <w:tc>
          <w:tcPr>
            <w:tcW w:w="2048" w:type="dxa"/>
          </w:tcPr>
          <w:p w14:paraId="39252486" w14:textId="77777777" w:rsidR="00743F89" w:rsidRPr="00BE00FA" w:rsidRDefault="00743F89" w:rsidP="00EF2EB7">
            <w:pPr>
              <w:rPr>
                <w:color w:val="A6A6A6" w:themeColor="background1" w:themeShade="A6"/>
              </w:rPr>
            </w:pPr>
            <w:r w:rsidRPr="00BE00FA">
              <w:rPr>
                <w:color w:val="A6A6A6" w:themeColor="background1" w:themeShade="A6"/>
              </w:rPr>
              <w:t xml:space="preserve">TR agreed to be sent for approval to SA plenary </w:t>
            </w:r>
          </w:p>
        </w:tc>
        <w:tc>
          <w:tcPr>
            <w:tcW w:w="1832" w:type="dxa"/>
          </w:tcPr>
          <w:p w14:paraId="60F700F2" w14:textId="77777777" w:rsidR="00743F89" w:rsidRPr="00BE00FA" w:rsidRDefault="00743F89" w:rsidP="00EF2EB7">
            <w:pPr>
              <w:rPr>
                <w:color w:val="A6A6A6" w:themeColor="background1" w:themeShade="A6"/>
              </w:rPr>
            </w:pPr>
            <w:r w:rsidRPr="00BE00FA">
              <w:rPr>
                <w:color w:val="A6A6A6" w:themeColor="background1" w:themeShade="A6"/>
              </w:rPr>
              <w:t>SA4#127</w:t>
            </w:r>
          </w:p>
        </w:tc>
        <w:tc>
          <w:tcPr>
            <w:tcW w:w="2154" w:type="dxa"/>
          </w:tcPr>
          <w:p w14:paraId="7EEC1CB3" w14:textId="77777777" w:rsidR="00743F89" w:rsidRPr="00BE00FA" w:rsidRDefault="00743F89" w:rsidP="00EF2EB7">
            <w:pPr>
              <w:rPr>
                <w:color w:val="A6A6A6" w:themeColor="background1" w:themeShade="A6"/>
              </w:rPr>
            </w:pPr>
            <w:r w:rsidRPr="00BE00FA">
              <w:rPr>
                <w:color w:val="A6A6A6" w:themeColor="background1" w:themeShade="A6"/>
              </w:rPr>
              <w:t>Final draft TR 26.865</w:t>
            </w:r>
          </w:p>
        </w:tc>
      </w:tr>
      <w:tr w:rsidR="00CC7BAA" w:rsidRPr="00CC7BAA" w14:paraId="4F21B850" w14:textId="77777777" w:rsidTr="00EF2EB7">
        <w:tc>
          <w:tcPr>
            <w:tcW w:w="1844" w:type="dxa"/>
            <w:vMerge w:val="restart"/>
          </w:tcPr>
          <w:p w14:paraId="3F549BF1" w14:textId="77777777" w:rsidR="00743F89" w:rsidRPr="00BE00FA" w:rsidRDefault="00743F89" w:rsidP="00EF2EB7">
            <w:pPr>
              <w:rPr>
                <w:color w:val="A6A6A6" w:themeColor="background1" w:themeShade="A6"/>
              </w:rPr>
            </w:pPr>
            <w:r w:rsidRPr="00BE00FA">
              <w:rPr>
                <w:color w:val="A6A6A6" w:themeColor="background1" w:themeShade="A6"/>
              </w:rPr>
              <w:t>2/a</w:t>
            </w:r>
          </w:p>
        </w:tc>
        <w:tc>
          <w:tcPr>
            <w:tcW w:w="1977" w:type="dxa"/>
            <w:vMerge w:val="restart"/>
          </w:tcPr>
          <w:p w14:paraId="2BEF3588" w14:textId="77777777" w:rsidR="00743F89" w:rsidRPr="00BE00FA" w:rsidRDefault="00743F89" w:rsidP="00EF2EB7">
            <w:pPr>
              <w:rPr>
                <w:color w:val="A6A6A6" w:themeColor="background1" w:themeShade="A6"/>
              </w:rPr>
            </w:pPr>
            <w:r w:rsidRPr="00BE00FA">
              <w:rPr>
                <w:color w:val="A6A6A6" w:themeColor="background1" w:themeShade="A6"/>
              </w:rPr>
              <w:t>Consider and specify IVAS specific solutions</w:t>
            </w:r>
          </w:p>
        </w:tc>
        <w:tc>
          <w:tcPr>
            <w:tcW w:w="2048" w:type="dxa"/>
          </w:tcPr>
          <w:p w14:paraId="12E5791A" w14:textId="77777777" w:rsidR="00743F89" w:rsidRPr="00BE00FA" w:rsidRDefault="00743F89" w:rsidP="00EF2EB7">
            <w:pPr>
              <w:rPr>
                <w:color w:val="A6A6A6" w:themeColor="background1" w:themeShade="A6"/>
              </w:rPr>
            </w:pPr>
            <w:r w:rsidRPr="00BE00FA">
              <w:rPr>
                <w:color w:val="A6A6A6" w:themeColor="background1" w:themeShade="A6"/>
              </w:rPr>
              <w:t>Agree all relevant design constraints</w:t>
            </w:r>
          </w:p>
        </w:tc>
        <w:tc>
          <w:tcPr>
            <w:tcW w:w="1832" w:type="dxa"/>
          </w:tcPr>
          <w:p w14:paraId="086393FE" w14:textId="77777777" w:rsidR="00743F89" w:rsidRPr="00BE00FA" w:rsidRDefault="00743F89" w:rsidP="00EF2EB7">
            <w:pPr>
              <w:rPr>
                <w:color w:val="A6A6A6" w:themeColor="background1" w:themeShade="A6"/>
              </w:rPr>
            </w:pPr>
            <w:r w:rsidRPr="00BE00FA">
              <w:rPr>
                <w:color w:val="A6A6A6" w:themeColor="background1" w:themeShade="A6"/>
              </w:rPr>
              <w:t>Post SA4#126 telcos on ISAR #1 and #2</w:t>
            </w:r>
          </w:p>
        </w:tc>
        <w:tc>
          <w:tcPr>
            <w:tcW w:w="2154" w:type="dxa"/>
          </w:tcPr>
          <w:p w14:paraId="6F313DEE" w14:textId="77777777" w:rsidR="00743F89" w:rsidRPr="00BE00FA" w:rsidRDefault="00743F89" w:rsidP="00EF2EB7">
            <w:pPr>
              <w:rPr>
                <w:color w:val="A6A6A6" w:themeColor="background1" w:themeShade="A6"/>
              </w:rPr>
            </w:pPr>
            <w:proofErr w:type="spellStart"/>
            <w:r w:rsidRPr="00BE00FA">
              <w:rPr>
                <w:color w:val="A6A6A6" w:themeColor="background1" w:themeShade="A6"/>
              </w:rPr>
              <w:t>pCR</w:t>
            </w:r>
            <w:proofErr w:type="spellEnd"/>
            <w:r w:rsidRPr="00BE00FA">
              <w:rPr>
                <w:color w:val="A6A6A6" w:themeColor="background1" w:themeShade="A6"/>
              </w:rPr>
              <w:t xml:space="preserve"> to draft TR 26.865</w:t>
            </w:r>
          </w:p>
        </w:tc>
      </w:tr>
      <w:tr w:rsidR="00CC7BAA" w:rsidRPr="00CC7BAA" w14:paraId="53E9CB2C" w14:textId="77777777" w:rsidTr="00EF2EB7">
        <w:tc>
          <w:tcPr>
            <w:tcW w:w="1844" w:type="dxa"/>
            <w:vMerge/>
          </w:tcPr>
          <w:p w14:paraId="5BA8C1C8" w14:textId="77777777" w:rsidR="00743F89" w:rsidRPr="00BE00FA" w:rsidRDefault="00743F89" w:rsidP="00EF2EB7">
            <w:pPr>
              <w:rPr>
                <w:color w:val="A6A6A6" w:themeColor="background1" w:themeShade="A6"/>
              </w:rPr>
            </w:pPr>
          </w:p>
        </w:tc>
        <w:tc>
          <w:tcPr>
            <w:tcW w:w="1977" w:type="dxa"/>
            <w:vMerge/>
          </w:tcPr>
          <w:p w14:paraId="741F04FF" w14:textId="77777777" w:rsidR="00743F89" w:rsidRPr="00BE00FA" w:rsidRDefault="00743F89" w:rsidP="00EF2EB7">
            <w:pPr>
              <w:rPr>
                <w:color w:val="A6A6A6" w:themeColor="background1" w:themeShade="A6"/>
              </w:rPr>
            </w:pPr>
          </w:p>
        </w:tc>
        <w:tc>
          <w:tcPr>
            <w:tcW w:w="2048" w:type="dxa"/>
            <w:vMerge w:val="restart"/>
          </w:tcPr>
          <w:p w14:paraId="650FA7B1" w14:textId="77777777" w:rsidR="00743F89" w:rsidRPr="00BE00FA" w:rsidRDefault="00743F89" w:rsidP="00EF2EB7">
            <w:pPr>
              <w:rPr>
                <w:color w:val="A6A6A6" w:themeColor="background1" w:themeShade="A6"/>
              </w:rPr>
            </w:pPr>
            <w:r w:rsidRPr="00BE00FA">
              <w:rPr>
                <w:color w:val="A6A6A6" w:themeColor="background1" w:themeShade="A6"/>
              </w:rPr>
              <w:t>Completion of Selection preparations</w:t>
            </w:r>
          </w:p>
        </w:tc>
        <w:tc>
          <w:tcPr>
            <w:tcW w:w="1832" w:type="dxa"/>
            <w:vMerge w:val="restart"/>
          </w:tcPr>
          <w:p w14:paraId="24A11149" w14:textId="77777777" w:rsidR="00743F89" w:rsidRPr="00BE00FA" w:rsidRDefault="00743F89" w:rsidP="00EF2EB7">
            <w:pPr>
              <w:rPr>
                <w:color w:val="A6A6A6" w:themeColor="background1" w:themeShade="A6"/>
              </w:rPr>
            </w:pPr>
            <w:r w:rsidRPr="00BE00FA">
              <w:rPr>
                <w:color w:val="A6A6A6" w:themeColor="background1" w:themeShade="A6"/>
              </w:rPr>
              <w:t>SA4#127</w:t>
            </w:r>
          </w:p>
        </w:tc>
        <w:tc>
          <w:tcPr>
            <w:tcW w:w="2154" w:type="dxa"/>
          </w:tcPr>
          <w:p w14:paraId="5220EB25" w14:textId="77777777" w:rsidR="00743F89" w:rsidRPr="00BE00FA" w:rsidRDefault="00743F89" w:rsidP="00EF2EB7">
            <w:pPr>
              <w:rPr>
                <w:color w:val="A6A6A6" w:themeColor="background1" w:themeShade="A6"/>
              </w:rPr>
            </w:pPr>
            <w:r w:rsidRPr="00BE00FA">
              <w:rPr>
                <w:color w:val="A6A6A6" w:themeColor="background1" w:themeShade="A6"/>
              </w:rPr>
              <w:t>Solution proponents declare interest to submit a candidate</w:t>
            </w:r>
          </w:p>
        </w:tc>
      </w:tr>
      <w:tr w:rsidR="00CC7BAA" w:rsidRPr="00CC7BAA" w14:paraId="6201A16E" w14:textId="77777777" w:rsidTr="00EF2EB7">
        <w:tc>
          <w:tcPr>
            <w:tcW w:w="1844" w:type="dxa"/>
            <w:vMerge/>
          </w:tcPr>
          <w:p w14:paraId="4B2443EE" w14:textId="77777777" w:rsidR="00743F89" w:rsidRPr="00BE00FA" w:rsidRDefault="00743F89" w:rsidP="00EF2EB7">
            <w:pPr>
              <w:rPr>
                <w:color w:val="A6A6A6" w:themeColor="background1" w:themeShade="A6"/>
              </w:rPr>
            </w:pPr>
            <w:bookmarkStart w:id="2" w:name="_Hlk153356170"/>
          </w:p>
        </w:tc>
        <w:tc>
          <w:tcPr>
            <w:tcW w:w="1977" w:type="dxa"/>
            <w:vMerge/>
          </w:tcPr>
          <w:p w14:paraId="494EDF59" w14:textId="77777777" w:rsidR="00743F89" w:rsidRPr="00BE00FA" w:rsidRDefault="00743F89" w:rsidP="00EF2EB7">
            <w:pPr>
              <w:rPr>
                <w:color w:val="A6A6A6" w:themeColor="background1" w:themeShade="A6"/>
              </w:rPr>
            </w:pPr>
          </w:p>
        </w:tc>
        <w:tc>
          <w:tcPr>
            <w:tcW w:w="2048" w:type="dxa"/>
            <w:vMerge/>
          </w:tcPr>
          <w:p w14:paraId="71DB23A8" w14:textId="77777777" w:rsidR="00743F89" w:rsidRPr="00BE00FA" w:rsidRDefault="00743F89" w:rsidP="00EF2EB7">
            <w:pPr>
              <w:rPr>
                <w:color w:val="A6A6A6" w:themeColor="background1" w:themeShade="A6"/>
              </w:rPr>
            </w:pPr>
          </w:p>
        </w:tc>
        <w:tc>
          <w:tcPr>
            <w:tcW w:w="1832" w:type="dxa"/>
            <w:vMerge/>
          </w:tcPr>
          <w:p w14:paraId="7EF3EB6C" w14:textId="77777777" w:rsidR="00743F89" w:rsidRPr="00BE00FA" w:rsidRDefault="00743F89" w:rsidP="00EF2EB7">
            <w:pPr>
              <w:rPr>
                <w:color w:val="A6A6A6" w:themeColor="background1" w:themeShade="A6"/>
              </w:rPr>
            </w:pPr>
          </w:p>
        </w:tc>
        <w:tc>
          <w:tcPr>
            <w:tcW w:w="2154" w:type="dxa"/>
          </w:tcPr>
          <w:p w14:paraId="6E9B9720" w14:textId="77777777" w:rsidR="00743F89" w:rsidRPr="00BE00FA" w:rsidRDefault="00743F89" w:rsidP="00EF2EB7">
            <w:pPr>
              <w:rPr>
                <w:color w:val="A6A6A6" w:themeColor="background1" w:themeShade="A6"/>
              </w:rPr>
            </w:pPr>
            <w:r w:rsidRPr="00BE00FA">
              <w:rPr>
                <w:color w:val="A6A6A6" w:themeColor="background1" w:themeShade="A6"/>
              </w:rPr>
              <w:t>PD on Processing and test plan including organization of tests</w:t>
            </w:r>
          </w:p>
        </w:tc>
      </w:tr>
      <w:tr w:rsidR="00CC7BAA" w:rsidRPr="00CC7BAA" w14:paraId="62DB2AE1" w14:textId="77777777" w:rsidTr="00EF2EB7">
        <w:tc>
          <w:tcPr>
            <w:tcW w:w="1844" w:type="dxa"/>
            <w:vMerge/>
          </w:tcPr>
          <w:p w14:paraId="739AEE12" w14:textId="77777777" w:rsidR="00743F89" w:rsidRPr="00BE00FA" w:rsidRDefault="00743F89" w:rsidP="00EF2EB7">
            <w:pPr>
              <w:rPr>
                <w:color w:val="A6A6A6" w:themeColor="background1" w:themeShade="A6"/>
              </w:rPr>
            </w:pPr>
          </w:p>
        </w:tc>
        <w:tc>
          <w:tcPr>
            <w:tcW w:w="1977" w:type="dxa"/>
            <w:vMerge/>
          </w:tcPr>
          <w:p w14:paraId="19AC2513" w14:textId="77777777" w:rsidR="00743F89" w:rsidRPr="00BE00FA" w:rsidRDefault="00743F89" w:rsidP="00EF2EB7">
            <w:pPr>
              <w:rPr>
                <w:color w:val="A6A6A6" w:themeColor="background1" w:themeShade="A6"/>
              </w:rPr>
            </w:pPr>
          </w:p>
        </w:tc>
        <w:tc>
          <w:tcPr>
            <w:tcW w:w="2048" w:type="dxa"/>
            <w:vMerge/>
          </w:tcPr>
          <w:p w14:paraId="7C16F92E" w14:textId="77777777" w:rsidR="00743F89" w:rsidRPr="00BE00FA" w:rsidRDefault="00743F89" w:rsidP="00EF2EB7">
            <w:pPr>
              <w:rPr>
                <w:color w:val="A6A6A6" w:themeColor="background1" w:themeShade="A6"/>
              </w:rPr>
            </w:pPr>
          </w:p>
        </w:tc>
        <w:tc>
          <w:tcPr>
            <w:tcW w:w="1832" w:type="dxa"/>
            <w:vMerge/>
          </w:tcPr>
          <w:p w14:paraId="18624B28" w14:textId="77777777" w:rsidR="00743F89" w:rsidRPr="00BE00FA" w:rsidRDefault="00743F89" w:rsidP="00EF2EB7">
            <w:pPr>
              <w:rPr>
                <w:color w:val="A6A6A6" w:themeColor="background1" w:themeShade="A6"/>
              </w:rPr>
            </w:pPr>
          </w:p>
        </w:tc>
        <w:tc>
          <w:tcPr>
            <w:tcW w:w="2154" w:type="dxa"/>
          </w:tcPr>
          <w:p w14:paraId="0DE9F14F" w14:textId="77777777" w:rsidR="00743F89" w:rsidRPr="00BE00FA" w:rsidRDefault="00743F89" w:rsidP="00EF2EB7">
            <w:pPr>
              <w:rPr>
                <w:color w:val="A6A6A6" w:themeColor="background1" w:themeShade="A6"/>
              </w:rPr>
            </w:pPr>
            <w:r w:rsidRPr="00BE00FA">
              <w:rPr>
                <w:color w:val="A6A6A6" w:themeColor="background1" w:themeShade="A6"/>
              </w:rPr>
              <w:t>PD on Selection deliverables</w:t>
            </w:r>
          </w:p>
        </w:tc>
      </w:tr>
      <w:tr w:rsidR="00CC7BAA" w:rsidRPr="00CC7BAA" w14:paraId="2EBF4457" w14:textId="77777777" w:rsidTr="00EF2EB7">
        <w:tc>
          <w:tcPr>
            <w:tcW w:w="1844" w:type="dxa"/>
            <w:vMerge/>
          </w:tcPr>
          <w:p w14:paraId="0D08E903" w14:textId="77777777" w:rsidR="00743F89" w:rsidRPr="00BE00FA" w:rsidRDefault="00743F89" w:rsidP="00EF2EB7">
            <w:pPr>
              <w:rPr>
                <w:color w:val="A6A6A6" w:themeColor="background1" w:themeShade="A6"/>
              </w:rPr>
            </w:pPr>
          </w:p>
        </w:tc>
        <w:tc>
          <w:tcPr>
            <w:tcW w:w="1977" w:type="dxa"/>
            <w:vMerge/>
          </w:tcPr>
          <w:p w14:paraId="29DFC174" w14:textId="77777777" w:rsidR="00743F89" w:rsidRPr="00BE00FA" w:rsidRDefault="00743F89" w:rsidP="00EF2EB7">
            <w:pPr>
              <w:rPr>
                <w:color w:val="A6A6A6" w:themeColor="background1" w:themeShade="A6"/>
              </w:rPr>
            </w:pPr>
          </w:p>
        </w:tc>
        <w:tc>
          <w:tcPr>
            <w:tcW w:w="2048" w:type="dxa"/>
            <w:vMerge/>
          </w:tcPr>
          <w:p w14:paraId="080D3CCF" w14:textId="77777777" w:rsidR="00743F89" w:rsidRPr="00BE00FA" w:rsidRDefault="00743F89" w:rsidP="00EF2EB7">
            <w:pPr>
              <w:rPr>
                <w:color w:val="A6A6A6" w:themeColor="background1" w:themeShade="A6"/>
              </w:rPr>
            </w:pPr>
          </w:p>
        </w:tc>
        <w:tc>
          <w:tcPr>
            <w:tcW w:w="1832" w:type="dxa"/>
            <w:vMerge/>
          </w:tcPr>
          <w:p w14:paraId="7EE2977A" w14:textId="77777777" w:rsidR="00743F89" w:rsidRPr="00BE00FA" w:rsidRDefault="00743F89" w:rsidP="00EF2EB7">
            <w:pPr>
              <w:rPr>
                <w:color w:val="A6A6A6" w:themeColor="background1" w:themeShade="A6"/>
              </w:rPr>
            </w:pPr>
          </w:p>
        </w:tc>
        <w:tc>
          <w:tcPr>
            <w:tcW w:w="2154" w:type="dxa"/>
          </w:tcPr>
          <w:p w14:paraId="55DA320F" w14:textId="77777777" w:rsidR="00743F89" w:rsidRPr="00BE00FA" w:rsidRDefault="00743F89" w:rsidP="00EF2EB7">
            <w:pPr>
              <w:rPr>
                <w:color w:val="A6A6A6" w:themeColor="background1" w:themeShade="A6"/>
              </w:rPr>
            </w:pPr>
            <w:r w:rsidRPr="00BE00FA">
              <w:rPr>
                <w:color w:val="A6A6A6" w:themeColor="background1" w:themeShade="A6"/>
              </w:rPr>
              <w:t>PD on Selection rules</w:t>
            </w:r>
          </w:p>
        </w:tc>
      </w:tr>
      <w:bookmarkEnd w:id="2"/>
      <w:tr w:rsidR="00743F89" w14:paraId="592D24F8" w14:textId="77777777" w:rsidTr="00EF2EB7">
        <w:tc>
          <w:tcPr>
            <w:tcW w:w="1844" w:type="dxa"/>
            <w:vMerge/>
          </w:tcPr>
          <w:p w14:paraId="7AAD7DBE" w14:textId="77777777" w:rsidR="00743F89" w:rsidRDefault="00743F89" w:rsidP="00EF2EB7"/>
        </w:tc>
        <w:tc>
          <w:tcPr>
            <w:tcW w:w="1977" w:type="dxa"/>
            <w:vMerge/>
          </w:tcPr>
          <w:p w14:paraId="6CBDCE71" w14:textId="77777777" w:rsidR="00743F89" w:rsidRDefault="00743F89" w:rsidP="00EF2EB7"/>
        </w:tc>
        <w:tc>
          <w:tcPr>
            <w:tcW w:w="2048" w:type="dxa"/>
            <w:vMerge w:val="restart"/>
          </w:tcPr>
          <w:p w14:paraId="48A5BEF5" w14:textId="77777777" w:rsidR="00743F89" w:rsidRDefault="00743F89" w:rsidP="00EF2EB7">
            <w:r>
              <w:t>SA4 selection of candidate solution</w:t>
            </w:r>
          </w:p>
        </w:tc>
        <w:tc>
          <w:tcPr>
            <w:tcW w:w="1832" w:type="dxa"/>
            <w:vMerge w:val="restart"/>
          </w:tcPr>
          <w:p w14:paraId="199BAB3A" w14:textId="065AE95F" w:rsidR="00743F89" w:rsidRDefault="00743F89" w:rsidP="00EF2EB7">
            <w:r>
              <w:t>SA4#127-bis-e</w:t>
            </w:r>
          </w:p>
          <w:p w14:paraId="04048AF8" w14:textId="77777777" w:rsidR="00743F89" w:rsidRDefault="00743F89" w:rsidP="00EF2EB7">
            <w:r>
              <w:t>(2024-04-08)</w:t>
            </w:r>
          </w:p>
        </w:tc>
        <w:tc>
          <w:tcPr>
            <w:tcW w:w="2154" w:type="dxa"/>
          </w:tcPr>
          <w:p w14:paraId="3D53F6BA" w14:textId="77777777" w:rsidR="00743F89" w:rsidRDefault="00743F89" w:rsidP="00EF2EB7">
            <w:r>
              <w:t>Solution proponents to provide selection deliverables</w:t>
            </w:r>
          </w:p>
        </w:tc>
      </w:tr>
      <w:tr w:rsidR="00743F89" w14:paraId="5F787D74" w14:textId="77777777" w:rsidTr="00EF2EB7">
        <w:trPr>
          <w:trHeight w:val="219"/>
        </w:trPr>
        <w:tc>
          <w:tcPr>
            <w:tcW w:w="1844" w:type="dxa"/>
            <w:vMerge/>
          </w:tcPr>
          <w:p w14:paraId="33F03169" w14:textId="77777777" w:rsidR="00743F89" w:rsidRDefault="00743F89" w:rsidP="00EF2EB7"/>
        </w:tc>
        <w:tc>
          <w:tcPr>
            <w:tcW w:w="1977" w:type="dxa"/>
            <w:vMerge/>
          </w:tcPr>
          <w:p w14:paraId="20A45187" w14:textId="77777777" w:rsidR="00743F89" w:rsidRDefault="00743F89" w:rsidP="00EF2EB7"/>
        </w:tc>
        <w:tc>
          <w:tcPr>
            <w:tcW w:w="2048" w:type="dxa"/>
            <w:vMerge/>
          </w:tcPr>
          <w:p w14:paraId="5AD86D5A" w14:textId="77777777" w:rsidR="00743F89" w:rsidRDefault="00743F89" w:rsidP="00EF2EB7"/>
        </w:tc>
        <w:tc>
          <w:tcPr>
            <w:tcW w:w="1832" w:type="dxa"/>
            <w:vMerge/>
          </w:tcPr>
          <w:p w14:paraId="3BE7F036" w14:textId="77777777" w:rsidR="00743F89" w:rsidRDefault="00743F89" w:rsidP="00EF2EB7"/>
        </w:tc>
        <w:tc>
          <w:tcPr>
            <w:tcW w:w="2154" w:type="dxa"/>
          </w:tcPr>
          <w:p w14:paraId="4BF70B47" w14:textId="77777777" w:rsidR="00743F89" w:rsidRDefault="00743F89" w:rsidP="00EF2EB7">
            <w:r>
              <w:t xml:space="preserve">Evaluation results </w:t>
            </w:r>
          </w:p>
        </w:tc>
      </w:tr>
      <w:tr w:rsidR="00743F89" w14:paraId="05E915C5" w14:textId="77777777" w:rsidTr="00EF2EB7">
        <w:tc>
          <w:tcPr>
            <w:tcW w:w="1844" w:type="dxa"/>
            <w:vMerge/>
          </w:tcPr>
          <w:p w14:paraId="2C71C31A" w14:textId="77777777" w:rsidR="00743F89" w:rsidRDefault="00743F89" w:rsidP="00EF2EB7"/>
        </w:tc>
        <w:tc>
          <w:tcPr>
            <w:tcW w:w="1977" w:type="dxa"/>
            <w:vMerge/>
          </w:tcPr>
          <w:p w14:paraId="23568EDE" w14:textId="77777777" w:rsidR="00743F89" w:rsidRDefault="00743F89" w:rsidP="00EF2EB7"/>
        </w:tc>
        <w:tc>
          <w:tcPr>
            <w:tcW w:w="2048" w:type="dxa"/>
          </w:tcPr>
          <w:p w14:paraId="4AB3ACFF" w14:textId="4AD808FB" w:rsidR="00743F89" w:rsidRDefault="00743F89" w:rsidP="00EF2EB7">
            <w:r>
              <w:t>SA4 agreement</w:t>
            </w:r>
            <w:r w:rsidR="00CC7BAA">
              <w:t>/endorsement</w:t>
            </w:r>
            <w:r>
              <w:t xml:space="preserve"> of CRs to IVAS TSs on inclusion of selected ISAR solution</w:t>
            </w:r>
          </w:p>
        </w:tc>
        <w:tc>
          <w:tcPr>
            <w:tcW w:w="1832" w:type="dxa"/>
            <w:vMerge/>
          </w:tcPr>
          <w:p w14:paraId="6A007E03" w14:textId="77777777" w:rsidR="00743F89" w:rsidRDefault="00743F89" w:rsidP="00EF2EB7"/>
        </w:tc>
        <w:tc>
          <w:tcPr>
            <w:tcW w:w="2154" w:type="dxa"/>
          </w:tcPr>
          <w:p w14:paraId="2FEF2EF4" w14:textId="77777777" w:rsidR="00743F89" w:rsidRDefault="00743F89" w:rsidP="00EF2EB7">
            <w:r>
              <w:t xml:space="preserve">Proponent(s) of selected solution to provide all relevant CRs to IVAS TSs excluding fixed-point code </w:t>
            </w:r>
          </w:p>
        </w:tc>
      </w:tr>
      <w:tr w:rsidR="00743F89" w14:paraId="49D4347E" w14:textId="77777777" w:rsidTr="00EF2EB7">
        <w:tc>
          <w:tcPr>
            <w:tcW w:w="1844" w:type="dxa"/>
            <w:vMerge/>
          </w:tcPr>
          <w:p w14:paraId="59F4D2D9" w14:textId="77777777" w:rsidR="00743F89" w:rsidRDefault="00743F89" w:rsidP="00EF2EB7"/>
        </w:tc>
        <w:tc>
          <w:tcPr>
            <w:tcW w:w="1977" w:type="dxa"/>
            <w:vMerge/>
          </w:tcPr>
          <w:p w14:paraId="2049B616" w14:textId="77777777" w:rsidR="00743F89" w:rsidRDefault="00743F89" w:rsidP="00EF2EB7"/>
        </w:tc>
        <w:tc>
          <w:tcPr>
            <w:tcW w:w="2048" w:type="dxa"/>
          </w:tcPr>
          <w:p w14:paraId="46DB2902" w14:textId="77777777" w:rsidR="00743F89" w:rsidRDefault="00743F89" w:rsidP="00EF2EB7">
            <w:r>
              <w:t>SA4 agreement of CRs to IVAS fixed-point code TS 26.251</w:t>
            </w:r>
          </w:p>
        </w:tc>
        <w:tc>
          <w:tcPr>
            <w:tcW w:w="1832" w:type="dxa"/>
          </w:tcPr>
          <w:p w14:paraId="60C10259" w14:textId="77777777" w:rsidR="00743F89" w:rsidRDefault="00743F89" w:rsidP="00EF2EB7">
            <w:r>
              <w:t>SA4#128</w:t>
            </w:r>
          </w:p>
          <w:p w14:paraId="6783FB41" w14:textId="77777777" w:rsidR="00743F89" w:rsidRDefault="00743F89" w:rsidP="00EF2EB7">
            <w:r>
              <w:t>(2024-05-20)</w:t>
            </w:r>
          </w:p>
        </w:tc>
        <w:tc>
          <w:tcPr>
            <w:tcW w:w="2154" w:type="dxa"/>
          </w:tcPr>
          <w:p w14:paraId="4D4ACE2B" w14:textId="77777777" w:rsidR="00743F89" w:rsidRDefault="00743F89" w:rsidP="00EF2EB7">
            <w:r>
              <w:t>Proponent(s) of selected solution to provide CR to IVAS fixed-point code TS and evidence of equivalence with solution in floating-point code</w:t>
            </w:r>
          </w:p>
        </w:tc>
      </w:tr>
      <w:tr w:rsidR="00743F89" w14:paraId="7FD8BFEB" w14:textId="77777777" w:rsidTr="00EF2EB7">
        <w:tc>
          <w:tcPr>
            <w:tcW w:w="1844" w:type="dxa"/>
            <w:vMerge w:val="restart"/>
          </w:tcPr>
          <w:p w14:paraId="6CEE9CB0" w14:textId="77777777" w:rsidR="00743F89" w:rsidRDefault="00743F89" w:rsidP="00EF2EB7">
            <w:r>
              <w:t>2/b</w:t>
            </w:r>
          </w:p>
        </w:tc>
        <w:tc>
          <w:tcPr>
            <w:tcW w:w="1977" w:type="dxa"/>
            <w:vMerge w:val="restart"/>
          </w:tcPr>
          <w:p w14:paraId="18FE00C1" w14:textId="77777777" w:rsidR="00743F89" w:rsidRDefault="00743F89" w:rsidP="00EF2EB7">
            <w:r>
              <w:t>Specify codec/renderer agnostic solutions</w:t>
            </w:r>
          </w:p>
        </w:tc>
        <w:tc>
          <w:tcPr>
            <w:tcW w:w="2048" w:type="dxa"/>
          </w:tcPr>
          <w:p w14:paraId="636FA67B" w14:textId="77777777" w:rsidR="00743F89" w:rsidRDefault="00743F89" w:rsidP="00EF2EB7">
            <w:r>
              <w:t>SA4 adoption of selected track-a solution as baseline solution of TS 26.249</w:t>
            </w:r>
          </w:p>
        </w:tc>
        <w:tc>
          <w:tcPr>
            <w:tcW w:w="1832" w:type="dxa"/>
          </w:tcPr>
          <w:p w14:paraId="4D52A9A1" w14:textId="27BE826E" w:rsidR="00743F89" w:rsidRDefault="00743F89" w:rsidP="00EF2EB7">
            <w:r>
              <w:t>SA4#127-bis-e</w:t>
            </w:r>
          </w:p>
          <w:p w14:paraId="7742635F" w14:textId="77777777" w:rsidR="00743F89" w:rsidRDefault="00743F89" w:rsidP="00EF2EB7">
            <w:r>
              <w:t>(2024-04-08)</w:t>
            </w:r>
          </w:p>
        </w:tc>
        <w:tc>
          <w:tcPr>
            <w:tcW w:w="2154" w:type="dxa"/>
          </w:tcPr>
          <w:p w14:paraId="48EB2434" w14:textId="77777777" w:rsidR="00743F89" w:rsidRDefault="00743F89" w:rsidP="00EF2EB7">
            <w:r>
              <w:t>Solution proponent of track-a solution to p</w:t>
            </w:r>
            <w:r w:rsidRPr="0005131A">
              <w:t xml:space="preserve">rovide </w:t>
            </w:r>
            <w:r>
              <w:t xml:space="preserve">draft TS 26.249 on Immersive Audio </w:t>
            </w:r>
            <w:r w:rsidRPr="00B245DD">
              <w:t xml:space="preserve">for Split </w:t>
            </w:r>
            <w:r>
              <w:t>Rendering Scenarios</w:t>
            </w:r>
            <w:r w:rsidRPr="0005131A">
              <w:t xml:space="preserve"> </w:t>
            </w:r>
          </w:p>
        </w:tc>
      </w:tr>
      <w:tr w:rsidR="00743F89" w:rsidRPr="00C0708C" w14:paraId="7045C012" w14:textId="77777777" w:rsidTr="00EF2EB7">
        <w:tc>
          <w:tcPr>
            <w:tcW w:w="1844" w:type="dxa"/>
            <w:vMerge/>
          </w:tcPr>
          <w:p w14:paraId="3947A331" w14:textId="77777777" w:rsidR="00743F89" w:rsidRDefault="00743F89" w:rsidP="00EF2EB7"/>
        </w:tc>
        <w:tc>
          <w:tcPr>
            <w:tcW w:w="1977" w:type="dxa"/>
            <w:vMerge/>
          </w:tcPr>
          <w:p w14:paraId="0C4C5C5B" w14:textId="77777777" w:rsidR="00743F89" w:rsidRDefault="00743F89" w:rsidP="00EF2EB7"/>
        </w:tc>
        <w:tc>
          <w:tcPr>
            <w:tcW w:w="2048" w:type="dxa"/>
          </w:tcPr>
          <w:p w14:paraId="687FC275" w14:textId="63A53A3F" w:rsidR="00743F89" w:rsidRDefault="00743F89" w:rsidP="00EF2EB7"/>
        </w:tc>
        <w:tc>
          <w:tcPr>
            <w:tcW w:w="1832" w:type="dxa"/>
          </w:tcPr>
          <w:p w14:paraId="0853F393" w14:textId="3FBBBDE4" w:rsidR="00743F89" w:rsidRPr="00BE00FA" w:rsidRDefault="00743F89" w:rsidP="00EF2EB7"/>
        </w:tc>
        <w:tc>
          <w:tcPr>
            <w:tcW w:w="2154" w:type="dxa"/>
          </w:tcPr>
          <w:p w14:paraId="17B4058D" w14:textId="3B42A3B4" w:rsidR="00743F89" w:rsidRPr="00C0708C" w:rsidRDefault="00743F89" w:rsidP="00EF2EB7">
            <w:pPr>
              <w:rPr>
                <w:lang w:val="en-US"/>
              </w:rPr>
            </w:pPr>
          </w:p>
        </w:tc>
      </w:tr>
      <w:tr w:rsidR="00743F89" w14:paraId="46E9B6BA" w14:textId="77777777" w:rsidTr="00EF2EB7">
        <w:tc>
          <w:tcPr>
            <w:tcW w:w="1844" w:type="dxa"/>
            <w:vMerge/>
          </w:tcPr>
          <w:p w14:paraId="3EE6682D" w14:textId="77777777" w:rsidR="00743F89" w:rsidRPr="00C0708C" w:rsidRDefault="00743F89" w:rsidP="00EF2EB7">
            <w:pPr>
              <w:rPr>
                <w:lang w:val="en-US"/>
              </w:rPr>
            </w:pPr>
          </w:p>
        </w:tc>
        <w:tc>
          <w:tcPr>
            <w:tcW w:w="1977" w:type="dxa"/>
            <w:vMerge/>
          </w:tcPr>
          <w:p w14:paraId="28376715" w14:textId="77777777" w:rsidR="00743F89" w:rsidRPr="00C0708C" w:rsidRDefault="00743F89" w:rsidP="00EF2EB7">
            <w:pPr>
              <w:rPr>
                <w:lang w:val="en-US"/>
              </w:rPr>
            </w:pPr>
          </w:p>
        </w:tc>
        <w:tc>
          <w:tcPr>
            <w:tcW w:w="2048" w:type="dxa"/>
          </w:tcPr>
          <w:p w14:paraId="707A5735" w14:textId="77777777" w:rsidR="00743F89" w:rsidRDefault="00743F89" w:rsidP="00EF2EB7">
            <w:r>
              <w:t xml:space="preserve">SA4 agreement of </w:t>
            </w:r>
            <w:proofErr w:type="spellStart"/>
            <w:r>
              <w:t>pCRs</w:t>
            </w:r>
            <w:proofErr w:type="spellEnd"/>
            <w:r>
              <w:t xml:space="preserve"> to TS 26.249</w:t>
            </w:r>
          </w:p>
        </w:tc>
        <w:tc>
          <w:tcPr>
            <w:tcW w:w="1832" w:type="dxa"/>
            <w:vMerge w:val="restart"/>
          </w:tcPr>
          <w:p w14:paraId="20709081" w14:textId="77777777" w:rsidR="00743F89" w:rsidRDefault="00743F89" w:rsidP="00EF2EB7">
            <w:r>
              <w:t>SA4#128</w:t>
            </w:r>
          </w:p>
          <w:p w14:paraId="19646F45" w14:textId="77777777" w:rsidR="00743F89" w:rsidRDefault="00743F89" w:rsidP="00EF2EB7">
            <w:r>
              <w:t>(2024-05-20)</w:t>
            </w:r>
          </w:p>
        </w:tc>
        <w:tc>
          <w:tcPr>
            <w:tcW w:w="2154" w:type="dxa"/>
          </w:tcPr>
          <w:p w14:paraId="3D0D6BB4" w14:textId="150DB88F" w:rsidR="00743F89" w:rsidRDefault="00743F89" w:rsidP="00EF2EB7">
            <w:r>
              <w:t>Proponents to p</w:t>
            </w:r>
            <w:r w:rsidRPr="0005131A">
              <w:t>rovide</w:t>
            </w:r>
            <w:r>
              <w:t xml:space="preserve"> enhancement/added feature proposals for baseline solution</w:t>
            </w:r>
            <w:r w:rsidRPr="0005131A">
              <w:t xml:space="preserve"> </w:t>
            </w:r>
            <w:r>
              <w:t xml:space="preserve">in form of </w:t>
            </w:r>
            <w:proofErr w:type="spellStart"/>
            <w:r>
              <w:t>pCRs</w:t>
            </w:r>
            <w:proofErr w:type="spellEnd"/>
            <w:r>
              <w:t xml:space="preserve"> to draft TS 26.249 along with evaluation results</w:t>
            </w:r>
            <w:r w:rsidR="005165E2">
              <w:t xml:space="preserve"> including verification of end-to-end practicability</w:t>
            </w:r>
            <w:r>
              <w:t xml:space="preserve"> </w:t>
            </w:r>
          </w:p>
        </w:tc>
      </w:tr>
      <w:tr w:rsidR="00743F89" w14:paraId="6EF96946" w14:textId="77777777" w:rsidTr="00EF2EB7">
        <w:tc>
          <w:tcPr>
            <w:tcW w:w="1844" w:type="dxa"/>
            <w:vMerge/>
          </w:tcPr>
          <w:p w14:paraId="0F13CB59" w14:textId="77777777" w:rsidR="00743F89" w:rsidRDefault="00743F89" w:rsidP="00EF2EB7"/>
        </w:tc>
        <w:tc>
          <w:tcPr>
            <w:tcW w:w="1977" w:type="dxa"/>
            <w:vMerge/>
          </w:tcPr>
          <w:p w14:paraId="056CDDA4" w14:textId="77777777" w:rsidR="00743F89" w:rsidRDefault="00743F89" w:rsidP="00EF2EB7"/>
        </w:tc>
        <w:tc>
          <w:tcPr>
            <w:tcW w:w="2048" w:type="dxa"/>
          </w:tcPr>
          <w:p w14:paraId="3C7F9AEB" w14:textId="77777777" w:rsidR="00743F89" w:rsidRDefault="00743F89" w:rsidP="00EF2EB7">
            <w:r>
              <w:t>TS 26.249 agreed to be sent for approval to SA plenary</w:t>
            </w:r>
          </w:p>
        </w:tc>
        <w:tc>
          <w:tcPr>
            <w:tcW w:w="1832" w:type="dxa"/>
            <w:vMerge/>
          </w:tcPr>
          <w:p w14:paraId="06670802" w14:textId="77777777" w:rsidR="00743F89" w:rsidRDefault="00743F89" w:rsidP="00EF2EB7"/>
        </w:tc>
        <w:tc>
          <w:tcPr>
            <w:tcW w:w="2154" w:type="dxa"/>
          </w:tcPr>
          <w:p w14:paraId="39AAF803" w14:textId="77777777" w:rsidR="00743F89" w:rsidRDefault="00743F89" w:rsidP="00EF2EB7">
            <w:r>
              <w:t>Final draft TS 26.249</w:t>
            </w:r>
          </w:p>
        </w:tc>
      </w:tr>
      <w:tr w:rsidR="00743F89" w14:paraId="21DADC78" w14:textId="77777777" w:rsidTr="00EF2EB7">
        <w:tc>
          <w:tcPr>
            <w:tcW w:w="1844" w:type="dxa"/>
            <w:vMerge/>
          </w:tcPr>
          <w:p w14:paraId="714888A1" w14:textId="77777777" w:rsidR="00743F89" w:rsidRDefault="00743F89" w:rsidP="00EF2EB7"/>
        </w:tc>
        <w:tc>
          <w:tcPr>
            <w:tcW w:w="1977" w:type="dxa"/>
            <w:vMerge/>
          </w:tcPr>
          <w:p w14:paraId="06AE7F67" w14:textId="77777777" w:rsidR="00743F89" w:rsidRDefault="00743F89" w:rsidP="00EF2EB7"/>
        </w:tc>
        <w:tc>
          <w:tcPr>
            <w:tcW w:w="2048" w:type="dxa"/>
          </w:tcPr>
          <w:p w14:paraId="6F5A5015" w14:textId="77777777" w:rsidR="00743F89" w:rsidRDefault="00743F89" w:rsidP="00EF2EB7">
            <w:r>
              <w:t>TR 26.996 agreed to be sent for approval to SA plenary</w:t>
            </w:r>
          </w:p>
        </w:tc>
        <w:tc>
          <w:tcPr>
            <w:tcW w:w="1832" w:type="dxa"/>
            <w:vMerge/>
          </w:tcPr>
          <w:p w14:paraId="76BF2246" w14:textId="77777777" w:rsidR="00743F89" w:rsidRDefault="00743F89" w:rsidP="00EF2EB7"/>
        </w:tc>
        <w:tc>
          <w:tcPr>
            <w:tcW w:w="2154" w:type="dxa"/>
          </w:tcPr>
          <w:p w14:paraId="1D92BFF5" w14:textId="77777777" w:rsidR="00743F89" w:rsidRDefault="00743F89" w:rsidP="00EF2EB7">
            <w:r>
              <w:t>Final draft TR 26.996 including evaluation results of accepted enhancement/added feature proposals for baseline solution</w:t>
            </w:r>
          </w:p>
        </w:tc>
      </w:tr>
    </w:tbl>
    <w:p w14:paraId="0FFA2615" w14:textId="77777777" w:rsidR="00743F89" w:rsidRPr="004E7EF5" w:rsidRDefault="00743F89" w:rsidP="004E7EF5">
      <w:pPr>
        <w:keepNext/>
        <w:keepLines/>
        <w:widowControl w:val="0"/>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30EE3C3F" w14:textId="3A08D934"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w:t>
      </w:r>
      <w:r w:rsidR="005165E2">
        <w:rPr>
          <w:rFonts w:ascii="Arial" w:eastAsia="Batang" w:hAnsi="Arial" w:cs="Times New Roman"/>
          <w:sz w:val="20"/>
          <w:szCs w:val="20"/>
          <w:lang w:val="en-US"/>
        </w:rPr>
        <w:t>s</w:t>
      </w:r>
      <w:r w:rsidRPr="00700F39">
        <w:rPr>
          <w:rFonts w:ascii="Arial" w:eastAsia="Batang" w:hAnsi="Arial" w:cs="Times New Roman"/>
          <w:sz w:val="20"/>
          <w:szCs w:val="20"/>
          <w:lang w:val="en-US"/>
        </w:rPr>
        <w:t xml:space="preserve"> 2</w:t>
      </w:r>
      <w:r w:rsidR="005165E2">
        <w:rPr>
          <w:rFonts w:ascii="Arial" w:eastAsia="Batang" w:hAnsi="Arial" w:cs="Times New Roman"/>
          <w:sz w:val="20"/>
          <w:szCs w:val="20"/>
          <w:lang w:val="en-US"/>
        </w:rPr>
        <w:t xml:space="preserve"> and 3</w:t>
      </w:r>
      <w:r w:rsidRPr="00700F39">
        <w:rPr>
          <w:rFonts w:ascii="Arial" w:eastAsia="Batang" w:hAnsi="Arial" w:cs="Times New Roman"/>
          <w:sz w:val="20"/>
          <w:szCs w:val="20"/>
          <w:lang w:val="en-US"/>
        </w:rPr>
        <w:t>.</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rsidSect="00694034">
      <w:headerReference w:type="default" r:id="rId11"/>
      <w:pgSz w:w="12240" w:h="15840"/>
      <w:pgMar w:top="1701"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E296B" w14:textId="77777777" w:rsidR="00CC3EA0" w:rsidRDefault="00CC3EA0" w:rsidP="0098577C">
      <w:pPr>
        <w:spacing w:after="0" w:line="240" w:lineRule="auto"/>
      </w:pPr>
      <w:r>
        <w:separator/>
      </w:r>
    </w:p>
  </w:endnote>
  <w:endnote w:type="continuationSeparator" w:id="0">
    <w:p w14:paraId="182DB5C9" w14:textId="77777777" w:rsidR="00CC3EA0" w:rsidRDefault="00CC3EA0"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D093D" w14:textId="77777777" w:rsidR="00CC3EA0" w:rsidRDefault="00CC3EA0" w:rsidP="0098577C">
      <w:pPr>
        <w:spacing w:after="0" w:line="240" w:lineRule="auto"/>
      </w:pPr>
      <w:r>
        <w:separator/>
      </w:r>
    </w:p>
  </w:footnote>
  <w:footnote w:type="continuationSeparator" w:id="0">
    <w:p w14:paraId="50F41503" w14:textId="77777777" w:rsidR="00CC3EA0" w:rsidRDefault="00CC3EA0"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12E3" w14:textId="35BD36EC" w:rsidR="00694034" w:rsidRDefault="00694034" w:rsidP="00694034">
    <w:pPr>
      <w:pStyle w:val="CRCoverPage"/>
      <w:tabs>
        <w:tab w:val="right" w:pos="9639"/>
      </w:tabs>
      <w:spacing w:after="0"/>
      <w:rPr>
        <w:b/>
        <w:i/>
        <w:noProof/>
        <w:sz w:val="28"/>
      </w:rPr>
    </w:pPr>
    <w:r>
      <w:rPr>
        <w:b/>
        <w:noProof/>
        <w:sz w:val="24"/>
      </w:rPr>
      <w:t>3GPP TSG-SA WG4 Meeting #127</w:t>
    </w:r>
    <w:r w:rsidR="00CC7BAA">
      <w:rPr>
        <w:b/>
        <w:noProof/>
        <w:sz w:val="24"/>
      </w:rPr>
      <w:t>-bis-e</w:t>
    </w:r>
    <w:r>
      <w:rPr>
        <w:b/>
        <w:i/>
        <w:noProof/>
        <w:sz w:val="28"/>
      </w:rPr>
      <w:tab/>
    </w:r>
    <w:r>
      <w:rPr>
        <w:b/>
        <w:noProof/>
        <w:sz w:val="24"/>
      </w:rPr>
      <w:t>S4-</w:t>
    </w:r>
    <w:r w:rsidR="00DF5AC3">
      <w:rPr>
        <w:b/>
        <w:noProof/>
        <w:sz w:val="24"/>
      </w:rPr>
      <w:t>240</w:t>
    </w:r>
    <w:r w:rsidR="00AA180D">
      <w:rPr>
        <w:b/>
        <w:noProof/>
        <w:sz w:val="24"/>
      </w:rPr>
      <w:t>737</w:t>
    </w:r>
  </w:p>
  <w:p w14:paraId="05034E88" w14:textId="5BD69CE9" w:rsidR="00694034" w:rsidRPr="00320792" w:rsidRDefault="00CC7BAA" w:rsidP="00694034">
    <w:pPr>
      <w:pStyle w:val="CRCoverPage"/>
      <w:tabs>
        <w:tab w:val="right" w:pos="9617"/>
      </w:tabs>
      <w:outlineLvl w:val="0"/>
      <w:rPr>
        <w:b/>
        <w:noProof/>
        <w:sz w:val="24"/>
      </w:rPr>
    </w:pPr>
    <w:r>
      <w:rPr>
        <w:b/>
        <w:noProof/>
        <w:sz w:val="24"/>
      </w:rPr>
      <w:t>Online</w:t>
    </w:r>
    <w:r w:rsidR="00694034">
      <w:rPr>
        <w:b/>
        <w:noProof/>
        <w:sz w:val="24"/>
      </w:rPr>
      <w:t xml:space="preserve">, </w:t>
    </w:r>
    <w:r>
      <w:rPr>
        <w:b/>
        <w:noProof/>
        <w:sz w:val="24"/>
      </w:rPr>
      <w:t>8 – 12 April</w:t>
    </w:r>
    <w:r w:rsidR="00694034">
      <w:rPr>
        <w:b/>
        <w:noProof/>
        <w:sz w:val="24"/>
      </w:rPr>
      <w:t xml:space="preserve"> 2024</w:t>
    </w:r>
    <w:r w:rsidR="00694034">
      <w:rPr>
        <w:b/>
        <w:noProof/>
        <w:sz w:val="24"/>
      </w:rPr>
      <w:tab/>
    </w:r>
  </w:p>
  <w:p w14:paraId="2EDF31C0" w14:textId="0AAE1769" w:rsidR="005D305F" w:rsidRPr="00866410" w:rsidRDefault="005D305F" w:rsidP="00866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552C80"/>
    <w:multiLevelType w:val="hybridMultilevel"/>
    <w:tmpl w:val="679668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8"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3"/>
  </w:num>
  <w:num w:numId="2" w16cid:durableId="1052651271">
    <w:abstractNumId w:val="23"/>
  </w:num>
  <w:num w:numId="3" w16cid:durableId="1540632084">
    <w:abstractNumId w:val="8"/>
  </w:num>
  <w:num w:numId="4" w16cid:durableId="1214193198">
    <w:abstractNumId w:val="4"/>
  </w:num>
  <w:num w:numId="5" w16cid:durableId="2142768259">
    <w:abstractNumId w:val="32"/>
  </w:num>
  <w:num w:numId="6" w16cid:durableId="774711059">
    <w:abstractNumId w:val="17"/>
  </w:num>
  <w:num w:numId="7" w16cid:durableId="148180274">
    <w:abstractNumId w:val="29"/>
  </w:num>
  <w:num w:numId="8" w16cid:durableId="1921136876">
    <w:abstractNumId w:val="28"/>
  </w:num>
  <w:num w:numId="9" w16cid:durableId="682783336">
    <w:abstractNumId w:val="20"/>
  </w:num>
  <w:num w:numId="10" w16cid:durableId="189495253">
    <w:abstractNumId w:val="24"/>
  </w:num>
  <w:num w:numId="11" w16cid:durableId="38097343">
    <w:abstractNumId w:val="13"/>
  </w:num>
  <w:num w:numId="12" w16cid:durableId="1019893727">
    <w:abstractNumId w:val="27"/>
  </w:num>
  <w:num w:numId="13" w16cid:durableId="1891569698">
    <w:abstractNumId w:val="25"/>
  </w:num>
  <w:num w:numId="14" w16cid:durableId="1838963364">
    <w:abstractNumId w:val="19"/>
  </w:num>
  <w:num w:numId="15" w16cid:durableId="790323576">
    <w:abstractNumId w:val="34"/>
  </w:num>
  <w:num w:numId="16" w16cid:durableId="711225037">
    <w:abstractNumId w:val="5"/>
  </w:num>
  <w:num w:numId="17" w16cid:durableId="1931424438">
    <w:abstractNumId w:val="31"/>
  </w:num>
  <w:num w:numId="18" w16cid:durableId="788620897">
    <w:abstractNumId w:val="12"/>
  </w:num>
  <w:num w:numId="19" w16cid:durableId="22873280">
    <w:abstractNumId w:val="21"/>
  </w:num>
  <w:num w:numId="20" w16cid:durableId="1572882981">
    <w:abstractNumId w:val="10"/>
  </w:num>
  <w:num w:numId="21" w16cid:durableId="1517882174">
    <w:abstractNumId w:val="35"/>
  </w:num>
  <w:num w:numId="22" w16cid:durableId="2004698049">
    <w:abstractNumId w:val="14"/>
  </w:num>
  <w:num w:numId="23" w16cid:durableId="382944582">
    <w:abstractNumId w:val="9"/>
  </w:num>
  <w:num w:numId="24" w16cid:durableId="354960192">
    <w:abstractNumId w:val="22"/>
  </w:num>
  <w:num w:numId="25" w16cid:durableId="425274931">
    <w:abstractNumId w:val="26"/>
  </w:num>
  <w:num w:numId="26" w16cid:durableId="169684926">
    <w:abstractNumId w:val="30"/>
  </w:num>
  <w:num w:numId="27" w16cid:durableId="1984188843">
    <w:abstractNumId w:val="3"/>
  </w:num>
  <w:num w:numId="28" w16cid:durableId="1218318573">
    <w:abstractNumId w:val="0"/>
  </w:num>
  <w:num w:numId="29" w16cid:durableId="1791898349">
    <w:abstractNumId w:val="18"/>
  </w:num>
  <w:num w:numId="30" w16cid:durableId="270094430">
    <w:abstractNumId w:val="6"/>
  </w:num>
  <w:num w:numId="31" w16cid:durableId="1224215024">
    <w:abstractNumId w:val="15"/>
  </w:num>
  <w:num w:numId="32" w16cid:durableId="2129229849">
    <w:abstractNumId w:val="11"/>
  </w:num>
  <w:num w:numId="33" w16cid:durableId="651760084">
    <w:abstractNumId w:val="7"/>
  </w:num>
  <w:num w:numId="34" w16cid:durableId="333071693">
    <w:abstractNumId w:val="16"/>
  </w:num>
  <w:num w:numId="35" w16cid:durableId="344330052">
    <w:abstractNumId w:val="2"/>
  </w:num>
  <w:num w:numId="36" w16cid:durableId="1004556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35BAD"/>
    <w:rsid w:val="0004116C"/>
    <w:rsid w:val="00042305"/>
    <w:rsid w:val="0004762B"/>
    <w:rsid w:val="000510EC"/>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97670"/>
    <w:rsid w:val="001A648D"/>
    <w:rsid w:val="001A64C4"/>
    <w:rsid w:val="001A66DE"/>
    <w:rsid w:val="001A6944"/>
    <w:rsid w:val="001B0EFC"/>
    <w:rsid w:val="001B1AFB"/>
    <w:rsid w:val="001B2BA6"/>
    <w:rsid w:val="001D0FE9"/>
    <w:rsid w:val="001D64A5"/>
    <w:rsid w:val="001E2532"/>
    <w:rsid w:val="001E40D5"/>
    <w:rsid w:val="001F372A"/>
    <w:rsid w:val="001F42F6"/>
    <w:rsid w:val="001F5295"/>
    <w:rsid w:val="001F5B2B"/>
    <w:rsid w:val="001F6220"/>
    <w:rsid w:val="001F7D06"/>
    <w:rsid w:val="00201210"/>
    <w:rsid w:val="002024F5"/>
    <w:rsid w:val="00202544"/>
    <w:rsid w:val="00211EC8"/>
    <w:rsid w:val="0022247F"/>
    <w:rsid w:val="00224F89"/>
    <w:rsid w:val="00230AFA"/>
    <w:rsid w:val="00232FAE"/>
    <w:rsid w:val="00233B46"/>
    <w:rsid w:val="00240AE6"/>
    <w:rsid w:val="00241F16"/>
    <w:rsid w:val="00245B85"/>
    <w:rsid w:val="00245D4A"/>
    <w:rsid w:val="00246EAF"/>
    <w:rsid w:val="0025028B"/>
    <w:rsid w:val="00257F0F"/>
    <w:rsid w:val="0026021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A70B8"/>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59CA"/>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0A3F"/>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26E9"/>
    <w:rsid w:val="003B3279"/>
    <w:rsid w:val="003B520E"/>
    <w:rsid w:val="003C14B7"/>
    <w:rsid w:val="003C4BD0"/>
    <w:rsid w:val="003C7BB0"/>
    <w:rsid w:val="003D0F6C"/>
    <w:rsid w:val="003D1E5B"/>
    <w:rsid w:val="003F065C"/>
    <w:rsid w:val="003F2308"/>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1736"/>
    <w:rsid w:val="004B3E2F"/>
    <w:rsid w:val="004B657F"/>
    <w:rsid w:val="004C226D"/>
    <w:rsid w:val="004C31A4"/>
    <w:rsid w:val="004C3393"/>
    <w:rsid w:val="004C5E28"/>
    <w:rsid w:val="004C6512"/>
    <w:rsid w:val="004C7504"/>
    <w:rsid w:val="004D21F4"/>
    <w:rsid w:val="004D231D"/>
    <w:rsid w:val="004D46F5"/>
    <w:rsid w:val="004D55BF"/>
    <w:rsid w:val="004E4B6D"/>
    <w:rsid w:val="004E5C64"/>
    <w:rsid w:val="004E7E6C"/>
    <w:rsid w:val="004E7EF5"/>
    <w:rsid w:val="004F0808"/>
    <w:rsid w:val="004F1F66"/>
    <w:rsid w:val="004F3956"/>
    <w:rsid w:val="004F5B08"/>
    <w:rsid w:val="004F67BF"/>
    <w:rsid w:val="00504085"/>
    <w:rsid w:val="005045D7"/>
    <w:rsid w:val="00510162"/>
    <w:rsid w:val="005114CF"/>
    <w:rsid w:val="00511D13"/>
    <w:rsid w:val="005165E2"/>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E27"/>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2285"/>
    <w:rsid w:val="005E3DFF"/>
    <w:rsid w:val="005E502D"/>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A0A"/>
    <w:rsid w:val="00617BC7"/>
    <w:rsid w:val="006206E0"/>
    <w:rsid w:val="006226C2"/>
    <w:rsid w:val="0062606D"/>
    <w:rsid w:val="006269E3"/>
    <w:rsid w:val="00626CFA"/>
    <w:rsid w:val="006323AD"/>
    <w:rsid w:val="00636632"/>
    <w:rsid w:val="00636A5A"/>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94034"/>
    <w:rsid w:val="006A4C58"/>
    <w:rsid w:val="006B0B06"/>
    <w:rsid w:val="006B0E4B"/>
    <w:rsid w:val="006B1876"/>
    <w:rsid w:val="006B264E"/>
    <w:rsid w:val="006B7A2B"/>
    <w:rsid w:val="006C0602"/>
    <w:rsid w:val="006C1501"/>
    <w:rsid w:val="006C2B10"/>
    <w:rsid w:val="006C7C65"/>
    <w:rsid w:val="006D11F6"/>
    <w:rsid w:val="006D4EC2"/>
    <w:rsid w:val="006D57B5"/>
    <w:rsid w:val="006D7C9B"/>
    <w:rsid w:val="006E1097"/>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3F89"/>
    <w:rsid w:val="007445B9"/>
    <w:rsid w:val="00750C1B"/>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5985"/>
    <w:rsid w:val="0086610F"/>
    <w:rsid w:val="00866410"/>
    <w:rsid w:val="0087139B"/>
    <w:rsid w:val="00871E04"/>
    <w:rsid w:val="0087201F"/>
    <w:rsid w:val="00873074"/>
    <w:rsid w:val="0088035B"/>
    <w:rsid w:val="008807D2"/>
    <w:rsid w:val="0088416B"/>
    <w:rsid w:val="00886417"/>
    <w:rsid w:val="00890506"/>
    <w:rsid w:val="00892377"/>
    <w:rsid w:val="00893B1D"/>
    <w:rsid w:val="008949A5"/>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50817"/>
    <w:rsid w:val="0095115C"/>
    <w:rsid w:val="00952C23"/>
    <w:rsid w:val="00956CFA"/>
    <w:rsid w:val="00957588"/>
    <w:rsid w:val="00962A03"/>
    <w:rsid w:val="0096322E"/>
    <w:rsid w:val="00963C0D"/>
    <w:rsid w:val="00965210"/>
    <w:rsid w:val="00965302"/>
    <w:rsid w:val="0096643A"/>
    <w:rsid w:val="0097284E"/>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1A61"/>
    <w:rsid w:val="00A2486D"/>
    <w:rsid w:val="00A25E7A"/>
    <w:rsid w:val="00A31293"/>
    <w:rsid w:val="00A3321A"/>
    <w:rsid w:val="00A35A9A"/>
    <w:rsid w:val="00A37A1B"/>
    <w:rsid w:val="00A538EF"/>
    <w:rsid w:val="00A5641D"/>
    <w:rsid w:val="00A5733A"/>
    <w:rsid w:val="00A57B8E"/>
    <w:rsid w:val="00A615DA"/>
    <w:rsid w:val="00A6350E"/>
    <w:rsid w:val="00A74A8A"/>
    <w:rsid w:val="00A76E4F"/>
    <w:rsid w:val="00A832CF"/>
    <w:rsid w:val="00A85BA0"/>
    <w:rsid w:val="00A93ADB"/>
    <w:rsid w:val="00A96623"/>
    <w:rsid w:val="00A979B3"/>
    <w:rsid w:val="00AA180D"/>
    <w:rsid w:val="00AA6A5D"/>
    <w:rsid w:val="00AB11B8"/>
    <w:rsid w:val="00AB1DBB"/>
    <w:rsid w:val="00AB5C89"/>
    <w:rsid w:val="00AB6611"/>
    <w:rsid w:val="00AB6B13"/>
    <w:rsid w:val="00AC6AF5"/>
    <w:rsid w:val="00AD065B"/>
    <w:rsid w:val="00AD396C"/>
    <w:rsid w:val="00AD4882"/>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2F32"/>
    <w:rsid w:val="00B232BB"/>
    <w:rsid w:val="00B263EA"/>
    <w:rsid w:val="00B334E6"/>
    <w:rsid w:val="00B3799A"/>
    <w:rsid w:val="00B403A7"/>
    <w:rsid w:val="00B435C5"/>
    <w:rsid w:val="00B44B97"/>
    <w:rsid w:val="00B45C29"/>
    <w:rsid w:val="00B47821"/>
    <w:rsid w:val="00B53209"/>
    <w:rsid w:val="00B53D86"/>
    <w:rsid w:val="00B556B8"/>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D7095"/>
    <w:rsid w:val="00BE00FA"/>
    <w:rsid w:val="00BE0B12"/>
    <w:rsid w:val="00BF0497"/>
    <w:rsid w:val="00BF1F86"/>
    <w:rsid w:val="00BF2465"/>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6867"/>
    <w:rsid w:val="00C77C1B"/>
    <w:rsid w:val="00C80CD5"/>
    <w:rsid w:val="00C81781"/>
    <w:rsid w:val="00C822DB"/>
    <w:rsid w:val="00C82E85"/>
    <w:rsid w:val="00C83735"/>
    <w:rsid w:val="00C854EA"/>
    <w:rsid w:val="00C85F02"/>
    <w:rsid w:val="00C86E6E"/>
    <w:rsid w:val="00C87A08"/>
    <w:rsid w:val="00C900E8"/>
    <w:rsid w:val="00C914FB"/>
    <w:rsid w:val="00C92828"/>
    <w:rsid w:val="00C94559"/>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3EA0"/>
    <w:rsid w:val="00CC6CDB"/>
    <w:rsid w:val="00CC6F11"/>
    <w:rsid w:val="00CC7BAA"/>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20A"/>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34DB"/>
    <w:rsid w:val="00D85550"/>
    <w:rsid w:val="00D8596B"/>
    <w:rsid w:val="00D8599A"/>
    <w:rsid w:val="00D94100"/>
    <w:rsid w:val="00D94F2F"/>
    <w:rsid w:val="00D95902"/>
    <w:rsid w:val="00DA06C0"/>
    <w:rsid w:val="00DA2210"/>
    <w:rsid w:val="00DA2A8D"/>
    <w:rsid w:val="00DA4FD6"/>
    <w:rsid w:val="00DB0CA4"/>
    <w:rsid w:val="00DB249F"/>
    <w:rsid w:val="00DB308D"/>
    <w:rsid w:val="00DB42E5"/>
    <w:rsid w:val="00DB4F8E"/>
    <w:rsid w:val="00DC1261"/>
    <w:rsid w:val="00DC24DC"/>
    <w:rsid w:val="00DC41DC"/>
    <w:rsid w:val="00DC5B2C"/>
    <w:rsid w:val="00DC71AB"/>
    <w:rsid w:val="00DE3B73"/>
    <w:rsid w:val="00DE5048"/>
    <w:rsid w:val="00DF30C9"/>
    <w:rsid w:val="00DF5AC3"/>
    <w:rsid w:val="00DF762A"/>
    <w:rsid w:val="00E0444B"/>
    <w:rsid w:val="00E0464F"/>
    <w:rsid w:val="00E04A1A"/>
    <w:rsid w:val="00E052F5"/>
    <w:rsid w:val="00E06345"/>
    <w:rsid w:val="00E071AB"/>
    <w:rsid w:val="00E07E2E"/>
    <w:rsid w:val="00E10997"/>
    <w:rsid w:val="00E118FB"/>
    <w:rsid w:val="00E14B7C"/>
    <w:rsid w:val="00E152D2"/>
    <w:rsid w:val="00E156D1"/>
    <w:rsid w:val="00E176E4"/>
    <w:rsid w:val="00E20992"/>
    <w:rsid w:val="00E215B2"/>
    <w:rsid w:val="00E22A4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438"/>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EE3"/>
    <w:rsid w:val="00F2373B"/>
    <w:rsid w:val="00F26289"/>
    <w:rsid w:val="00F273AA"/>
    <w:rsid w:val="00F3028D"/>
    <w:rsid w:val="00F358E7"/>
    <w:rsid w:val="00F36742"/>
    <w:rsid w:val="00F422DC"/>
    <w:rsid w:val="00F4323D"/>
    <w:rsid w:val="00F52240"/>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857"/>
    <w:rsid w:val="00FC6BE3"/>
    <w:rsid w:val="00FE1C25"/>
    <w:rsid w:val="00FE5A42"/>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docId w15:val="{F7D7EFE4-09A7-4552-926D-0BE55ED7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31D"/>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 w:type="character" w:customStyle="1" w:styleId="normaltextrun">
    <w:name w:val="normaltextrun"/>
    <w:basedOn w:val="DefaultParagraphFont"/>
    <w:rsid w:val="00360A3F"/>
  </w:style>
  <w:style w:type="paragraph" w:customStyle="1" w:styleId="CRCoverPage">
    <w:name w:val="CR Cover Page"/>
    <w:rsid w:val="00617A0A"/>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83543">
      <w:bodyDiv w:val="1"/>
      <w:marLeft w:val="0"/>
      <w:marRight w:val="0"/>
      <w:marTop w:val="0"/>
      <w:marBottom w:val="0"/>
      <w:divBdr>
        <w:top w:val="none" w:sz="0" w:space="0" w:color="auto"/>
        <w:left w:val="none" w:sz="0" w:space="0" w:color="auto"/>
        <w:bottom w:val="none" w:sz="0" w:space="0" w:color="auto"/>
        <w:right w:val="none" w:sz="0" w:space="0" w:color="auto"/>
      </w:divBdr>
    </w:div>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 w:id="1427572998">
          <w:marLeft w:val="0"/>
          <w:marRight w:val="75"/>
          <w:marTop w:val="0"/>
          <w:marBottom w:val="0"/>
          <w:divBdr>
            <w:top w:val="none" w:sz="0" w:space="0" w:color="auto"/>
            <w:left w:val="none" w:sz="0" w:space="0" w:color="auto"/>
            <w:bottom w:val="none" w:sz="0" w:space="0" w:color="auto"/>
            <w:right w:val="none" w:sz="0" w:space="0" w:color="auto"/>
          </w:divBdr>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1745</Words>
  <Characters>9953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Stefan Bruhn,2</cp:lastModifiedBy>
  <cp:revision>2</cp:revision>
  <dcterms:created xsi:type="dcterms:W3CDTF">2024-04-11T14:53:00Z</dcterms:created>
  <dcterms:modified xsi:type="dcterms:W3CDTF">2024-04-11T14:53:00Z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